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DD" w:rsidRDefault="006C5C78" w:rsidP="00B63AF7">
      <w:pPr>
        <w:widowControl w:val="0"/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val="pt-PT" w:eastAsia="pt-PT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D19AE" wp14:editId="733ED132">
                <wp:simplePos x="0" y="0"/>
                <wp:positionH relativeFrom="column">
                  <wp:posOffset>4281170</wp:posOffset>
                </wp:positionH>
                <wp:positionV relativeFrom="paragraph">
                  <wp:posOffset>-844550</wp:posOffset>
                </wp:positionV>
                <wp:extent cx="1772920" cy="1049573"/>
                <wp:effectExtent l="0" t="0" r="17780" b="1778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049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deGrelha1Clara-Destaque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0"/>
                            </w:tblGrid>
                            <w:tr w:rsidR="003F214F" w:rsidTr="00FB74C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495" w:type="dxa"/>
                                </w:tcPr>
                                <w:p w:rsidR="003F214F" w:rsidRPr="00FB74CD" w:rsidRDefault="003F214F" w:rsidP="00284B0D">
                                  <w:pPr>
                                    <w:pStyle w:val="SemEspaamento"/>
                                    <w:jc w:val="center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>VISTO</w:t>
                                  </w:r>
                                </w:p>
                                <w:p w:rsidR="003F214F" w:rsidRPr="00FB74CD" w:rsidRDefault="003F214F" w:rsidP="00284B0D">
                                  <w:pPr>
                                    <w:pStyle w:val="SemEspaamento"/>
                                    <w:jc w:val="center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 xml:space="preserve">O </w:t>
                                  </w:r>
                                  <w:proofErr w:type="spellStart"/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>Director</w:t>
                                  </w:r>
                                  <w:proofErr w:type="spellEnd"/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 xml:space="preserve"> Geral</w:t>
                                  </w:r>
                                </w:p>
                                <w:p w:rsidR="003F214F" w:rsidRPr="00FB74CD" w:rsidRDefault="003F214F" w:rsidP="00284B0D">
                                  <w:pPr>
                                    <w:pStyle w:val="SemEspaamento"/>
                                    <w:jc w:val="center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  <w:p w:rsidR="003F214F" w:rsidRPr="00FB74CD" w:rsidRDefault="003F214F" w:rsidP="00284B0D">
                                  <w:pPr>
                                    <w:pStyle w:val="SemEspaamento"/>
                                    <w:jc w:val="center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>_________________</w:t>
                                  </w:r>
                                </w:p>
                                <w:p w:rsidR="003F214F" w:rsidRPr="00FB74CD" w:rsidRDefault="003F214F" w:rsidP="00284B0D">
                                  <w:pPr>
                                    <w:pStyle w:val="SemEspaamento"/>
                                    <w:jc w:val="center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>Carlitos Omar</w:t>
                                  </w:r>
                                </w:p>
                                <w:p w:rsidR="003F214F" w:rsidRDefault="003F214F" w:rsidP="00284B0D">
                                  <w:pPr>
                                    <w:pStyle w:val="SemEspaamen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B74CD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  <w:t>(Especialista)</w:t>
                                  </w:r>
                                </w:p>
                              </w:tc>
                            </w:tr>
                          </w:tbl>
                          <w:p w:rsidR="003F214F" w:rsidRPr="006C5C78" w:rsidRDefault="003F214F" w:rsidP="006C5C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2D19A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337.1pt;margin-top:-66.5pt;width:139.6pt;height:8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" strokecolor="white">
                <v:textbox>
                  <w:txbxContent>
                    <w:tbl>
                      <w:tblPr>
                        <w:tblStyle w:val="TabeladeGrelha1Clara-Destaque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80"/>
                      </w:tblGrid>
                      <w:tr w:rsidR="003F214F" w:rsidTr="00FB74C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495" w:type="dxa"/>
                          </w:tcPr>
                          <w:p w:rsidR="003F214F" w:rsidRPr="00FB74CD" w:rsidRDefault="003F214F" w:rsidP="00284B0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VISTO</w:t>
                            </w:r>
                          </w:p>
                          <w:p w:rsidR="003F214F" w:rsidRPr="00FB74CD" w:rsidRDefault="003F214F" w:rsidP="00284B0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Director</w:t>
                            </w:r>
                            <w:proofErr w:type="spellEnd"/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 xml:space="preserve"> Geral</w:t>
                            </w:r>
                          </w:p>
                          <w:p w:rsidR="003F214F" w:rsidRPr="00FB74CD" w:rsidRDefault="003F214F" w:rsidP="00284B0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  <w:p w:rsidR="003F214F" w:rsidRPr="00FB74CD" w:rsidRDefault="003F214F" w:rsidP="00284B0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_________________</w:t>
                            </w:r>
                          </w:p>
                          <w:p w:rsidR="003F214F" w:rsidRPr="00FB74CD" w:rsidRDefault="003F214F" w:rsidP="00284B0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Carlitos Omar</w:t>
                            </w:r>
                          </w:p>
                          <w:p w:rsidR="003F214F" w:rsidRDefault="003F214F" w:rsidP="00284B0D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B74CD"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  <w:t>(Especialista)</w:t>
                            </w:r>
                          </w:p>
                        </w:tc>
                      </w:tr>
                    </w:tbl>
                    <w:p w:rsidR="003F214F" w:rsidRPr="006C5C78" w:rsidRDefault="003F214F" w:rsidP="006C5C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3AF7" w:rsidRPr="00B63AF7" w:rsidRDefault="00B63AF7" w:rsidP="00B63AF7">
      <w:pPr>
        <w:widowControl w:val="0"/>
        <w:tabs>
          <w:tab w:val="left" w:pos="1560"/>
        </w:tabs>
        <w:spacing w:before="100" w:beforeAutospacing="1"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val="pt-PT" w:eastAsia="pt-PT"/>
        </w:rPr>
      </w:pPr>
    </w:p>
    <w:tbl>
      <w:tblPr>
        <w:tblStyle w:val="TabeladeGrelha1Clara-Destaque1"/>
        <w:tblW w:w="0" w:type="auto"/>
        <w:jc w:val="center"/>
        <w:tblLook w:val="04A0" w:firstRow="1" w:lastRow="0" w:firstColumn="1" w:lastColumn="0" w:noHBand="0" w:noVBand="1"/>
      </w:tblPr>
      <w:tblGrid>
        <w:gridCol w:w="4677"/>
      </w:tblGrid>
      <w:tr w:rsidR="008C1687" w:rsidTr="008C1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:rsidR="008C1687" w:rsidRPr="008C1687" w:rsidRDefault="0049590C" w:rsidP="008C1687">
            <w:pPr>
              <w:spacing w:after="0"/>
              <w:jc w:val="center"/>
              <w:rPr>
                <w:rFonts w:ascii="Times New Roman" w:hAnsi="Times New Roman"/>
                <w:sz w:val="24"/>
                <w:lang w:val="pt-PT"/>
              </w:rPr>
            </w:pPr>
            <w:r>
              <w:rPr>
                <w:lang w:val="pt-BR"/>
              </w:rPr>
              <w:t xml:space="preserve"> </w:t>
            </w:r>
            <w:r w:rsidR="008C1687" w:rsidRPr="008C1687">
              <w:rPr>
                <w:rFonts w:ascii="Times New Roman" w:hAnsi="Times New Roman"/>
                <w:sz w:val="24"/>
                <w:lang w:val="pt-PT"/>
              </w:rPr>
              <w:t>BOLETIM HIDROLOGICO REGIONAL</w:t>
            </w:r>
          </w:p>
        </w:tc>
      </w:tr>
    </w:tbl>
    <w:p w:rsidR="0049590C" w:rsidRPr="008C1687" w:rsidRDefault="0049590C" w:rsidP="008C1687">
      <w:pPr>
        <w:tabs>
          <w:tab w:val="left" w:pos="1853"/>
        </w:tabs>
        <w:spacing w:after="0"/>
        <w:rPr>
          <w:sz w:val="10"/>
          <w:szCs w:val="8"/>
          <w:lang w:val="pt-BR"/>
        </w:rPr>
      </w:pPr>
    </w:p>
    <w:tbl>
      <w:tblPr>
        <w:tblStyle w:val="TabeladeGrelha1Clara-Destaque1"/>
        <w:tblW w:w="0" w:type="auto"/>
        <w:tblLook w:val="04A0" w:firstRow="1" w:lastRow="0" w:firstColumn="1" w:lastColumn="0" w:noHBand="0" w:noVBand="1"/>
      </w:tblPr>
      <w:tblGrid>
        <w:gridCol w:w="1271"/>
        <w:gridCol w:w="576"/>
        <w:gridCol w:w="6193"/>
        <w:gridCol w:w="1310"/>
      </w:tblGrid>
      <w:tr w:rsidR="008C1687" w:rsidTr="008C1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8C1687" w:rsidRPr="008C1687" w:rsidRDefault="008C1687" w:rsidP="008C1687">
            <w:pPr>
              <w:tabs>
                <w:tab w:val="left" w:pos="1853"/>
              </w:tabs>
              <w:spacing w:after="0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8C1687">
              <w:rPr>
                <w:rFonts w:ascii="Times New Roman" w:hAnsi="Times New Roman"/>
                <w:sz w:val="24"/>
                <w:lang w:val="pt-BR"/>
              </w:rPr>
              <w:t>Edição Nº</w:t>
            </w:r>
          </w:p>
        </w:tc>
        <w:tc>
          <w:tcPr>
            <w:tcW w:w="576" w:type="dxa"/>
          </w:tcPr>
          <w:p w:rsidR="008C1687" w:rsidRPr="008C1687" w:rsidRDefault="008C1687" w:rsidP="007F4CE4">
            <w:pPr>
              <w:tabs>
                <w:tab w:val="left" w:pos="1853"/>
              </w:tabs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pt-BR"/>
              </w:rPr>
            </w:pPr>
            <w:r>
              <w:rPr>
                <w:rFonts w:ascii="Times New Roman" w:hAnsi="Times New Roman"/>
                <w:b w:val="0"/>
                <w:sz w:val="24"/>
                <w:lang w:val="pt-BR"/>
              </w:rPr>
              <w:t>00</w:t>
            </w:r>
            <w:r w:rsidR="007F4CE4">
              <w:rPr>
                <w:rFonts w:ascii="Times New Roman" w:hAnsi="Times New Roman"/>
                <w:b w:val="0"/>
                <w:sz w:val="24"/>
                <w:lang w:val="pt-BR"/>
              </w:rPr>
              <w:t>1</w:t>
            </w:r>
          </w:p>
        </w:tc>
        <w:tc>
          <w:tcPr>
            <w:tcW w:w="6193" w:type="dxa"/>
            <w:tcBorders>
              <w:top w:val="nil"/>
              <w:bottom w:val="nil"/>
            </w:tcBorders>
          </w:tcPr>
          <w:p w:rsidR="008C1687" w:rsidRPr="008C1687" w:rsidRDefault="008C1687" w:rsidP="008C1687">
            <w:pPr>
              <w:tabs>
                <w:tab w:val="left" w:pos="1853"/>
              </w:tabs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pt-BR"/>
              </w:rPr>
            </w:pPr>
          </w:p>
        </w:tc>
        <w:tc>
          <w:tcPr>
            <w:tcW w:w="1310" w:type="dxa"/>
          </w:tcPr>
          <w:p w:rsidR="008C1687" w:rsidRPr="008C1687" w:rsidRDefault="008C1687" w:rsidP="007F4CE4">
            <w:pPr>
              <w:tabs>
                <w:tab w:val="left" w:pos="1853"/>
              </w:tabs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8C1687">
              <w:rPr>
                <w:rFonts w:ascii="Times New Roman" w:hAnsi="Times New Roman"/>
                <w:b w:val="0"/>
                <w:sz w:val="24"/>
                <w:lang w:val="pt-BR"/>
              </w:rPr>
              <w:t>19/</w:t>
            </w:r>
            <w:r w:rsidR="007F4CE4">
              <w:rPr>
                <w:rFonts w:ascii="Times New Roman" w:hAnsi="Times New Roman"/>
                <w:b w:val="0"/>
                <w:sz w:val="24"/>
                <w:lang w:val="pt-BR"/>
              </w:rPr>
              <w:t>01</w:t>
            </w:r>
            <w:r w:rsidRPr="008C1687">
              <w:rPr>
                <w:rFonts w:ascii="Times New Roman" w:hAnsi="Times New Roman"/>
                <w:b w:val="0"/>
                <w:sz w:val="24"/>
                <w:lang w:val="pt-BR"/>
              </w:rPr>
              <w:t>/202</w:t>
            </w:r>
            <w:r w:rsidR="007F4CE4">
              <w:rPr>
                <w:rFonts w:ascii="Times New Roman" w:hAnsi="Times New Roman"/>
                <w:b w:val="0"/>
                <w:sz w:val="24"/>
                <w:lang w:val="pt-BR"/>
              </w:rPr>
              <w:t>4</w:t>
            </w:r>
          </w:p>
        </w:tc>
      </w:tr>
    </w:tbl>
    <w:p w:rsidR="008C1687" w:rsidRPr="008C1687" w:rsidRDefault="008C1687" w:rsidP="008C1687">
      <w:pPr>
        <w:tabs>
          <w:tab w:val="left" w:pos="1853"/>
        </w:tabs>
        <w:spacing w:after="0"/>
        <w:rPr>
          <w:sz w:val="10"/>
          <w:lang w:val="pt-BR"/>
        </w:rPr>
      </w:pPr>
    </w:p>
    <w:tbl>
      <w:tblPr>
        <w:tblStyle w:val="TabeladeGrelha1Clara-Destaqu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590C" w:rsidRPr="00081F2C" w:rsidTr="000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81F2C" w:rsidRPr="00081F2C" w:rsidRDefault="00081F2C" w:rsidP="000B462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081F2C">
              <w:rPr>
                <w:rFonts w:ascii="Times New Roman" w:hAnsi="Times New Roman"/>
                <w:sz w:val="24"/>
                <w:lang w:val="pt-BR"/>
              </w:rPr>
              <w:t>SITUAÇÃO PREVALECENTE</w:t>
            </w:r>
          </w:p>
        </w:tc>
      </w:tr>
      <w:tr w:rsidR="000B4621" w:rsidRPr="002707BE" w:rsidTr="007B38A0">
        <w:trPr>
          <w:trHeight w:val="1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B4621" w:rsidRDefault="000B4621" w:rsidP="007B38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  <w:lang w:val="pt-BR"/>
              </w:rPr>
            </w:pPr>
            <w:r w:rsidRPr="000B4621">
              <w:rPr>
                <w:rFonts w:ascii="Times New Roman" w:hAnsi="Times New Roman"/>
                <w:sz w:val="24"/>
                <w:u w:val="single"/>
                <w:lang w:val="pt-BR"/>
              </w:rPr>
              <w:t>Precipitação</w:t>
            </w:r>
          </w:p>
          <w:p w:rsidR="000B4621" w:rsidRPr="000B4621" w:rsidRDefault="000B4621" w:rsidP="007B38A0">
            <w:pPr>
              <w:jc w:val="both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0B4621">
              <w:rPr>
                <w:rFonts w:ascii="Times New Roman" w:hAnsi="Times New Roman"/>
                <w:b w:val="0"/>
                <w:sz w:val="24"/>
                <w:lang w:val="pt-BR"/>
              </w:rPr>
              <w:t>Na rede regional de observação hidroclimatológica não houve registo de precipitação.</w:t>
            </w:r>
          </w:p>
          <w:p w:rsidR="000B4621" w:rsidRPr="000B4621" w:rsidRDefault="000B4621" w:rsidP="007B38A0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  <w:lang w:val="pt-BR"/>
              </w:rPr>
            </w:pPr>
            <w:r w:rsidRPr="000B4621">
              <w:rPr>
                <w:rFonts w:ascii="Times New Roman" w:hAnsi="Times New Roman"/>
                <w:sz w:val="24"/>
                <w:u w:val="single"/>
                <w:lang w:val="pt-BR"/>
              </w:rPr>
              <w:t>Níveis Hidrométricos</w:t>
            </w:r>
          </w:p>
          <w:p w:rsidR="000B4621" w:rsidRPr="000B4621" w:rsidRDefault="000B4621" w:rsidP="007B38A0">
            <w:pPr>
              <w:jc w:val="both"/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0B4621">
              <w:rPr>
                <w:rFonts w:ascii="Times New Roman" w:hAnsi="Times New Roman"/>
                <w:b w:val="0"/>
                <w:sz w:val="24"/>
                <w:lang w:val="pt-BR"/>
              </w:rPr>
              <w:t>Os níveis Hidrométricos nas bacias hidrográficas continuam a baixar.</w:t>
            </w:r>
          </w:p>
        </w:tc>
      </w:tr>
    </w:tbl>
    <w:p w:rsidR="0049590C" w:rsidRPr="008C1687" w:rsidRDefault="0049590C" w:rsidP="00081F2C">
      <w:pPr>
        <w:spacing w:after="0"/>
        <w:rPr>
          <w:rFonts w:ascii="Times New Roman" w:hAnsi="Times New Roman"/>
          <w:sz w:val="10"/>
          <w:lang w:val="pt-BR"/>
        </w:rPr>
      </w:pPr>
    </w:p>
    <w:tbl>
      <w:tblPr>
        <w:tblStyle w:val="TabeladeGrelha1Clara-Destaqu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590C" w:rsidRPr="00081F2C" w:rsidTr="000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081F2C" w:rsidRPr="00081F2C" w:rsidRDefault="00081F2C" w:rsidP="000B462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EMCHIMENTO DAS PRINCIPAIS ALBUFEIRAS</w:t>
            </w:r>
          </w:p>
        </w:tc>
      </w:tr>
      <w:tr w:rsidR="000B4621" w:rsidRPr="002707BE" w:rsidTr="000B4621">
        <w:trPr>
          <w:trHeight w:val="3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B63AF7" w:rsidRPr="00641961" w:rsidRDefault="007B38A0" w:rsidP="00641961">
            <w:pPr>
              <w:spacing w:after="0"/>
              <w:jc w:val="both"/>
              <w:rPr>
                <w:rFonts w:ascii="Times New Roman" w:hAnsi="Times New Roman"/>
                <w:b w:val="0"/>
                <w:bCs w:val="0"/>
                <w:sz w:val="24"/>
                <w:lang w:val="pt-BR"/>
              </w:rPr>
            </w:pP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Albufeira de Nampula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 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cota de </w:t>
            </w:r>
            <w:r w:rsidR="00B63AF7" w:rsidRPr="00641961">
              <w:rPr>
                <w:rFonts w:ascii="Times New Roman" w:hAnsi="Times New Roman"/>
                <w:sz w:val="24"/>
                <w:lang w:val="pt-PT"/>
              </w:rPr>
              <w:t>331.64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, correspondente a 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um enchimento de </w:t>
            </w:r>
          </w:p>
          <w:p w:rsidR="000B4621" w:rsidRPr="00641961" w:rsidRDefault="00B63AF7" w:rsidP="00641961">
            <w:pPr>
              <w:spacing w:after="0"/>
              <w:jc w:val="both"/>
              <w:rPr>
                <w:rFonts w:ascii="Times New Roman" w:hAnsi="Times New Roman"/>
                <w:sz w:val="24"/>
                <w:lang w:val="pt-PT"/>
              </w:rPr>
            </w:pPr>
            <w:r w:rsidRPr="00641961">
              <w:rPr>
                <w:rFonts w:ascii="Times New Roman" w:hAnsi="Times New Roman"/>
                <w:sz w:val="24"/>
                <w:lang w:val="pt-PT"/>
              </w:rPr>
              <w:t xml:space="preserve">45.39 </w:t>
            </w:r>
            <w:r w:rsidR="007B38A0" w:rsidRPr="00641961">
              <w:rPr>
                <w:rFonts w:ascii="Times New Roman" w:hAnsi="Times New Roman"/>
                <w:sz w:val="24"/>
                <w:lang w:val="pt-BR"/>
              </w:rPr>
              <w:t>%</w:t>
            </w:r>
            <w:r w:rsidR="007B38A0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do volume total, o que representa um decréscimo de </w:t>
            </w:r>
            <w:r w:rsidR="007B38A0"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>54.91 %</w:t>
            </w:r>
            <w:r w:rsidR="007B38A0" w:rsidRPr="00641961">
              <w:rPr>
                <w:rFonts w:ascii="Times New Roman" w:hAnsi="Times New Roman"/>
                <w:b w:val="0"/>
                <w:color w:val="FF0000"/>
                <w:sz w:val="24"/>
                <w:lang w:val="pt-BR"/>
              </w:rPr>
              <w:t xml:space="preserve"> </w:t>
            </w:r>
            <w:r w:rsidR="007B38A0" w:rsidRPr="00641961">
              <w:rPr>
                <w:rFonts w:ascii="Times New Roman" w:hAnsi="Times New Roman"/>
                <w:b w:val="0"/>
                <w:sz w:val="24"/>
                <w:lang w:val="pt-BR"/>
              </w:rPr>
              <w:t>comparativamente ao mesmo período do ano anterior.</w:t>
            </w:r>
          </w:p>
          <w:p w:rsidR="000B4621" w:rsidRPr="00641961" w:rsidRDefault="007B38A0" w:rsidP="00B63AF7">
            <w:pPr>
              <w:spacing w:before="240" w:after="0"/>
              <w:jc w:val="both"/>
              <w:rPr>
                <w:rFonts w:ascii="Times New Roman" w:eastAsia="Times New Roman" w:hAnsi="Times New Roman"/>
                <w:color w:val="000000"/>
                <w:lang w:val="pt-PT"/>
              </w:rPr>
            </w:pP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Albufeira de Nacala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</w:t>
            </w:r>
            <w:r w:rsidR="008C1687" w:rsidRPr="00641961">
              <w:rPr>
                <w:rFonts w:ascii="Times New Roman" w:hAnsi="Times New Roman"/>
                <w:lang w:val="pt-PT"/>
              </w:rPr>
              <w:t xml:space="preserve"> 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cota de </w:t>
            </w:r>
            <w:r w:rsidR="00B63AF7" w:rsidRPr="00641961">
              <w:rPr>
                <w:rFonts w:ascii="Times New Roman" w:hAnsi="Times New Roman"/>
                <w:color w:val="000000"/>
                <w:lang w:val="pt-PT"/>
              </w:rPr>
              <w:t>76.58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>, correspondente a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um enchimento de </w:t>
            </w:r>
            <w:r w:rsidR="00B63AF7" w:rsidRPr="00641961">
              <w:rPr>
                <w:rFonts w:ascii="Times New Roman" w:hAnsi="Times New Roman"/>
                <w:color w:val="000000"/>
                <w:lang w:val="pt-PT"/>
              </w:rPr>
              <w:t>84.59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 xml:space="preserve"> 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do volume total, o que representa um decréscimo de </w:t>
            </w:r>
            <w:r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>54.91 %</w:t>
            </w:r>
            <w:r w:rsidRPr="00641961">
              <w:rPr>
                <w:rFonts w:ascii="Times New Roman" w:hAnsi="Times New Roman"/>
                <w:b w:val="0"/>
                <w:color w:val="FF0000"/>
                <w:sz w:val="24"/>
                <w:lang w:val="pt-BR"/>
              </w:rPr>
              <w:t xml:space="preserve"> 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>comparativamente ao mesmo período do ano anterior.</w:t>
            </w:r>
          </w:p>
          <w:p w:rsidR="000B4621" w:rsidRPr="00641961" w:rsidRDefault="007B38A0" w:rsidP="00B63AF7">
            <w:pPr>
              <w:spacing w:before="240" w:after="0"/>
              <w:jc w:val="both"/>
              <w:rPr>
                <w:rFonts w:ascii="Times New Roman" w:eastAsia="Times New Roman" w:hAnsi="Times New Roman"/>
                <w:color w:val="000000"/>
                <w:lang w:val="pt-PT"/>
              </w:rPr>
            </w:pP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Albufeira de Mugica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</w:t>
            </w:r>
            <w:r w:rsidR="008C1687" w:rsidRPr="00641961">
              <w:rPr>
                <w:rFonts w:ascii="Times New Roman" w:hAnsi="Times New Roman"/>
                <w:lang w:val="pt-PT"/>
              </w:rPr>
              <w:t xml:space="preserve"> 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cota de </w:t>
            </w:r>
            <w:r w:rsidR="00B63AF7" w:rsidRPr="00641961">
              <w:rPr>
                <w:rFonts w:ascii="Times New Roman" w:hAnsi="Times New Roman"/>
                <w:color w:val="000000"/>
                <w:lang w:val="pt-PT"/>
              </w:rPr>
              <w:t>94.276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>, correspondente a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no dia 29/08/2020 um enchimento de </w:t>
            </w:r>
            <w:r w:rsidR="00B63AF7" w:rsidRPr="00641961">
              <w:rPr>
                <w:rFonts w:ascii="Times New Roman" w:hAnsi="Times New Roman"/>
                <w:color w:val="000000"/>
                <w:lang w:val="pt-PT"/>
              </w:rPr>
              <w:t>75.27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 xml:space="preserve"> 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do volume total, o que representa um decréscimo de </w:t>
            </w:r>
            <w:r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>54.91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 xml:space="preserve"> 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comparativamente ao mesmo período do ano anterior.</w:t>
            </w:r>
          </w:p>
          <w:p w:rsidR="007B38A0" w:rsidRPr="00641961" w:rsidRDefault="007B38A0" w:rsidP="00B63AF7">
            <w:pPr>
              <w:spacing w:before="240" w:after="0"/>
              <w:jc w:val="both"/>
              <w:rPr>
                <w:rFonts w:ascii="Times New Roman" w:eastAsia="Times New Roman" w:hAnsi="Times New Roman"/>
                <w:color w:val="000000"/>
                <w:lang w:val="pt-PT"/>
              </w:rPr>
            </w:pP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 xml:space="preserve">Albufeira de </w:t>
            </w:r>
            <w:r w:rsidR="00797C31" w:rsidRPr="00641961">
              <w:rPr>
                <w:rFonts w:ascii="Times New Roman" w:hAnsi="Times New Roman"/>
                <w:sz w:val="24"/>
                <w:lang w:val="pt-BR"/>
              </w:rPr>
              <w:t>Chipembe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 </w:t>
            </w:r>
            <w:r w:rsidR="00797C31" w:rsidRPr="00641961">
              <w:rPr>
                <w:rFonts w:ascii="Times New Roman" w:hAnsi="Times New Roman"/>
                <w:b w:val="0"/>
                <w:sz w:val="24"/>
                <w:lang w:val="pt-BR"/>
              </w:rPr>
              <w:t>no dia 29/08/2020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a cota de </w:t>
            </w:r>
            <w:r w:rsidR="00B63AF7" w:rsidRPr="00641961">
              <w:rPr>
                <w:rFonts w:ascii="Times New Roman" w:hAnsi="Times New Roman"/>
                <w:color w:val="000000"/>
                <w:lang w:val="pt-PT"/>
              </w:rPr>
              <w:t>499.284</w:t>
            </w:r>
            <w:r w:rsidR="008C1687" w:rsidRPr="00641961">
              <w:rPr>
                <w:rFonts w:ascii="Times New Roman" w:hAnsi="Times New Roman"/>
                <w:b w:val="0"/>
                <w:sz w:val="24"/>
                <w:lang w:val="pt-BR"/>
              </w:rPr>
              <w:t>, correspondente a</w:t>
            </w:r>
            <w:r w:rsidR="00797C31"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um enchimento de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55.26 %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do volume total, o que representa um decréscimo de </w:t>
            </w:r>
            <w:r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 xml:space="preserve">54.91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comparativamente ao mesmo período do ano anterior.</w:t>
            </w:r>
          </w:p>
          <w:p w:rsidR="00B63AF7" w:rsidRPr="00641961" w:rsidRDefault="00B63AF7" w:rsidP="00B63AF7">
            <w:pPr>
              <w:spacing w:before="240" w:after="0"/>
              <w:jc w:val="both"/>
              <w:rPr>
                <w:rFonts w:ascii="Times New Roman" w:eastAsia="Times New Roman" w:hAnsi="Times New Roman"/>
                <w:color w:val="000000"/>
                <w:lang w:val="pt-PT"/>
              </w:rPr>
            </w:pP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Albufeira de Mitucue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 no dia 29/08/2020 a cota de </w:t>
            </w:r>
            <w:r w:rsidRPr="00641961">
              <w:rPr>
                <w:rFonts w:ascii="Times New Roman" w:hAnsi="Times New Roman"/>
                <w:lang w:val="pt-PT"/>
              </w:rPr>
              <w:t>996.62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, correspondente a um enchimento de </w:t>
            </w:r>
            <w:r w:rsidRPr="00641961">
              <w:rPr>
                <w:rFonts w:ascii="Times New Roman" w:hAnsi="Times New Roman"/>
                <w:lang w:val="pt-PT"/>
              </w:rPr>
              <w:t>50.19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do volume total, o que representa um decréscimo de </w:t>
            </w:r>
            <w:r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 xml:space="preserve">54.91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comparativamente ao mesmo período do ano anterior.</w:t>
            </w:r>
          </w:p>
          <w:p w:rsidR="00B63AF7" w:rsidRPr="00641961" w:rsidRDefault="00B63AF7" w:rsidP="00641961">
            <w:pPr>
              <w:spacing w:before="240" w:after="0"/>
              <w:jc w:val="both"/>
              <w:rPr>
                <w:rFonts w:ascii="Arial" w:eastAsia="Times New Roman" w:hAnsi="Arial" w:cs="Arial"/>
                <w:color w:val="000000"/>
                <w:lang w:val="pt-PT"/>
              </w:rPr>
            </w:pP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A 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Albufeira de Locomue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registou no dia 29/08/2020 a cota de </w:t>
            </w:r>
            <w:r w:rsidR="00641961" w:rsidRPr="00641961">
              <w:rPr>
                <w:rFonts w:ascii="Times New Roman" w:hAnsi="Times New Roman"/>
                <w:lang w:val="pt-PT"/>
              </w:rPr>
              <w:t>1319.6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, correspondente a um enchimento de </w:t>
            </w:r>
            <w:r w:rsidR="00641961" w:rsidRPr="00641961">
              <w:rPr>
                <w:rFonts w:ascii="Times New Roman" w:hAnsi="Times New Roman"/>
                <w:lang w:val="pt-PT"/>
              </w:rPr>
              <w:t>87.4</w:t>
            </w:r>
            <w:r w:rsidRPr="00641961">
              <w:rPr>
                <w:rFonts w:ascii="Times New Roman" w:hAnsi="Times New Roman"/>
                <w:sz w:val="24"/>
                <w:lang w:val="pt-BR"/>
              </w:rPr>
              <w:t>%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 xml:space="preserve"> do volume total, o que representa um decréscimo de </w:t>
            </w:r>
            <w:r w:rsidR="00641961"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>54.91</w:t>
            </w:r>
            <w:r w:rsidRPr="00641961">
              <w:rPr>
                <w:rFonts w:ascii="Times New Roman" w:hAnsi="Times New Roman"/>
                <w:color w:val="FF0000"/>
                <w:sz w:val="24"/>
                <w:lang w:val="pt-BR"/>
              </w:rPr>
              <w:t>%</w:t>
            </w:r>
            <w:r w:rsidRPr="00641961">
              <w:rPr>
                <w:rFonts w:ascii="Times New Roman" w:hAnsi="Times New Roman"/>
                <w:b w:val="0"/>
                <w:color w:val="FF0000"/>
                <w:sz w:val="24"/>
                <w:lang w:val="pt-BR"/>
              </w:rPr>
              <w:t xml:space="preserve"> </w:t>
            </w:r>
            <w:r w:rsidRPr="00641961">
              <w:rPr>
                <w:rFonts w:ascii="Times New Roman" w:hAnsi="Times New Roman"/>
                <w:b w:val="0"/>
                <w:sz w:val="24"/>
                <w:lang w:val="pt-BR"/>
              </w:rPr>
              <w:t>comparativamente ao mesmo período do ano anterior.</w:t>
            </w:r>
          </w:p>
        </w:tc>
      </w:tr>
    </w:tbl>
    <w:p w:rsidR="0049590C" w:rsidRPr="008C1687" w:rsidRDefault="0049590C" w:rsidP="000B4621">
      <w:pPr>
        <w:spacing w:after="0"/>
        <w:rPr>
          <w:rFonts w:ascii="Times New Roman" w:hAnsi="Times New Roman"/>
          <w:sz w:val="10"/>
          <w:szCs w:val="8"/>
          <w:lang w:val="pt-BR"/>
        </w:rPr>
      </w:pPr>
    </w:p>
    <w:tbl>
      <w:tblPr>
        <w:tblStyle w:val="TabeladeGrelha1Clara-Destaque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590C" w:rsidRPr="00081F2C" w:rsidTr="000B4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49590C" w:rsidRPr="00081F2C" w:rsidRDefault="000B4621" w:rsidP="000B4621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PREVISÃO HIDROLÓGICA</w:t>
            </w:r>
          </w:p>
        </w:tc>
      </w:tr>
      <w:tr w:rsidR="000B4621" w:rsidRPr="002707BE" w:rsidTr="00797C3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:rsidR="008C1687" w:rsidRPr="00797C31" w:rsidRDefault="007B38A0" w:rsidP="0049590C">
            <w:pPr>
              <w:rPr>
                <w:rFonts w:ascii="Times New Roman" w:hAnsi="Times New Roman"/>
                <w:b w:val="0"/>
                <w:sz w:val="24"/>
                <w:lang w:val="pt-BR"/>
              </w:rPr>
            </w:pPr>
            <w:r w:rsidRPr="00797C31">
              <w:rPr>
                <w:rFonts w:ascii="Times New Roman" w:hAnsi="Times New Roman"/>
                <w:b w:val="0"/>
                <w:sz w:val="24"/>
                <w:lang w:val="pt-BR"/>
              </w:rPr>
              <w:t xml:space="preserve">Nas Próximas 24 horas não prevê-se alterações significativas dos níveis </w:t>
            </w:r>
            <w:r w:rsidR="00797C31" w:rsidRPr="00797C31">
              <w:rPr>
                <w:rFonts w:ascii="Times New Roman" w:hAnsi="Times New Roman"/>
                <w:b w:val="0"/>
                <w:sz w:val="24"/>
                <w:lang w:val="pt-BR"/>
              </w:rPr>
              <w:t>hidrométricos nas bacias hidrográficas da região.</w:t>
            </w:r>
          </w:p>
        </w:tc>
      </w:tr>
    </w:tbl>
    <w:p w:rsidR="002D2C93" w:rsidRDefault="002D2C93" w:rsidP="00641961">
      <w:pPr>
        <w:rPr>
          <w:rFonts w:ascii="Times New Roman" w:hAnsi="Times New Roman"/>
          <w:sz w:val="24"/>
          <w:lang w:val="pt-BR"/>
        </w:rPr>
      </w:pPr>
    </w:p>
    <w:p w:rsidR="00641961" w:rsidRDefault="00641961" w:rsidP="00641961">
      <w:pPr>
        <w:rPr>
          <w:rFonts w:ascii="Times New Roman" w:hAnsi="Times New Roman"/>
          <w:b/>
          <w:sz w:val="24"/>
          <w:u w:val="single"/>
          <w:lang w:val="pt-BR"/>
        </w:rPr>
      </w:pPr>
    </w:p>
    <w:p w:rsidR="001F1831" w:rsidRDefault="001F1831" w:rsidP="001F1831">
      <w:pPr>
        <w:jc w:val="center"/>
        <w:rPr>
          <w:rFonts w:ascii="Times New Roman" w:hAnsi="Times New Roman"/>
          <w:b/>
          <w:sz w:val="24"/>
          <w:u w:val="single"/>
          <w:lang w:val="pt-BR"/>
        </w:rPr>
      </w:pPr>
      <w:r w:rsidRPr="001F1831">
        <w:rPr>
          <w:rFonts w:ascii="Times New Roman" w:hAnsi="Times New Roman"/>
          <w:b/>
          <w:sz w:val="24"/>
          <w:u w:val="single"/>
          <w:lang w:val="pt-BR"/>
        </w:rPr>
        <w:t>EVOLUÇÃO DOS NÍVEIS HIDROMÉTRICOS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86"/>
        <w:gridCol w:w="1070"/>
        <w:gridCol w:w="636"/>
        <w:gridCol w:w="637"/>
        <w:gridCol w:w="733"/>
        <w:gridCol w:w="1556"/>
        <w:gridCol w:w="1333"/>
        <w:gridCol w:w="1779"/>
      </w:tblGrid>
      <w:tr w:rsidR="00D35E70" w:rsidTr="00B74F71">
        <w:trPr>
          <w:trHeight w:val="324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Estação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Data</w:t>
            </w:r>
          </w:p>
        </w:tc>
        <w:tc>
          <w:tcPr>
            <w:tcW w:w="20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Nível (m)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N. </w:t>
            </w: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Alerta (m)</w:t>
            </w:r>
          </w:p>
        </w:tc>
        <w:tc>
          <w:tcPr>
            <w:tcW w:w="1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Prec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. </w:t>
            </w: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(mm)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Observação</w:t>
            </w:r>
          </w:p>
        </w:tc>
      </w:tr>
      <w:tr w:rsidR="00D35E70" w:rsidTr="00262684">
        <w:trPr>
          <w:trHeight w:val="324"/>
        </w:trPr>
        <w:tc>
          <w:tcPr>
            <w:tcW w:w="93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5E70" w:rsidRPr="00D35E70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BACIA DO LICUNGO</w:t>
            </w:r>
          </w:p>
        </w:tc>
      </w:tr>
      <w:tr w:rsidR="00B74F71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Gurué E-90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D35E70" w:rsidRPr="00B74F71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color w:val="FF0000"/>
                <w:sz w:val="24"/>
                <w:lang w:val="pt-BR"/>
              </w:rPr>
              <w:t>3.5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:rsidR="00D35E70" w:rsidRPr="00262684" w:rsidRDefault="00262684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P-129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D35E70" w:rsidRPr="00B74F71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D35E70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2.15</w:t>
            </w:r>
          </w:p>
        </w:tc>
        <w:tc>
          <w:tcPr>
            <w:tcW w:w="637" w:type="dxa"/>
          </w:tcPr>
          <w:p w:rsidR="00D35E70" w:rsidRDefault="00B74F71" w:rsidP="00B74F71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2.17</w:t>
            </w:r>
          </w:p>
        </w:tc>
        <w:tc>
          <w:tcPr>
            <w:tcW w:w="733" w:type="dxa"/>
          </w:tcPr>
          <w:p w:rsidR="00D35E70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2.22</w:t>
            </w:r>
          </w:p>
        </w:tc>
        <w:tc>
          <w:tcPr>
            <w:tcW w:w="1556" w:type="dxa"/>
            <w:vMerge/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D35E70" w:rsidRPr="00B74F71" w:rsidRDefault="00B74F71" w:rsidP="00B74F71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D35E70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2.34</w:t>
            </w:r>
          </w:p>
        </w:tc>
        <w:tc>
          <w:tcPr>
            <w:tcW w:w="637" w:type="dxa"/>
          </w:tcPr>
          <w:p w:rsidR="00D35E70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2.29</w:t>
            </w:r>
          </w:p>
        </w:tc>
        <w:tc>
          <w:tcPr>
            <w:tcW w:w="733" w:type="dxa"/>
          </w:tcPr>
          <w:p w:rsidR="00D35E70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2.37</w:t>
            </w:r>
          </w:p>
        </w:tc>
        <w:tc>
          <w:tcPr>
            <w:tcW w:w="1556" w:type="dxa"/>
            <w:vMerge/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D35E70" w:rsidRPr="00B74F71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D35E70" w:rsidRDefault="00B74F71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2.48</w:t>
            </w: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D35E70" w:rsidRPr="00262684" w:rsidRDefault="00D35E70" w:rsidP="00D35E70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35E70" w:rsidRDefault="00D35E70" w:rsidP="00D35E70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Mocuba E-91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B74F71" w:rsidRP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color w:val="FF0000"/>
                <w:sz w:val="24"/>
                <w:lang w:val="pt-BR"/>
              </w:rPr>
              <w:t>6.0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P-1137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B74F71" w:rsidRP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B74F71" w:rsidRPr="00B74F71" w:rsidRDefault="00B74F71" w:rsidP="00B74F71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B74F71" w:rsidRP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Tacuane E-92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B74F71" w:rsidRP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color w:val="FF0000"/>
                <w:sz w:val="24"/>
                <w:lang w:val="pt-BR"/>
              </w:rPr>
              <w:t>S/NA</w:t>
            </w: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:rsidR="00B74F71" w:rsidRPr="00262684" w:rsidRDefault="00B74F71" w:rsidP="00B74F71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P-377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B74F71" w:rsidRP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B74F71" w:rsidRPr="00B74F71" w:rsidRDefault="00B74F71" w:rsidP="00B74F71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B74F71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B74F71" w:rsidRP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74F71" w:rsidRDefault="00B74F71" w:rsidP="00B74F71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A839EB" w:rsidTr="00ED6A65">
        <w:tc>
          <w:tcPr>
            <w:tcW w:w="93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839EB" w:rsidRPr="00262684" w:rsidRDefault="00A839EB" w:rsidP="00A839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BACIA DE LIGONHA</w:t>
            </w:r>
          </w:p>
        </w:tc>
      </w:tr>
      <w:tr w:rsidR="00ED6A65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Murrupula E-132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334E50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4"/>
                <w:lang w:val="pt-BR"/>
              </w:rPr>
              <w:t>5</w:t>
            </w:r>
            <w:r w:rsidRPr="00334E50">
              <w:rPr>
                <w:rFonts w:ascii="Times New Roman" w:hAnsi="Times New Roman"/>
                <w:color w:val="FF0000"/>
                <w:sz w:val="24"/>
                <w:lang w:val="pt-BR"/>
              </w:rPr>
              <w:t>.5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P-421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Pr="00334E50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Pr="00334E50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ED6A65" w:rsidRPr="00334E50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Moma E-506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334E50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334E50">
              <w:rPr>
                <w:rFonts w:ascii="Times New Roman" w:hAnsi="Times New Roman"/>
                <w:color w:val="FF0000"/>
                <w:sz w:val="24"/>
                <w:lang w:val="pt-BR"/>
              </w:rPr>
              <w:t>6.0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S/P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vMerge/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vMerge/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A839EB" w:rsidTr="00ED6A65">
        <w:tc>
          <w:tcPr>
            <w:tcW w:w="93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9EB" w:rsidRPr="00334E50" w:rsidRDefault="00A839EB" w:rsidP="00A839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334E50">
              <w:rPr>
                <w:rFonts w:ascii="Times New Roman" w:hAnsi="Times New Roman"/>
                <w:b/>
                <w:sz w:val="24"/>
                <w:lang w:val="pt-BR"/>
              </w:rPr>
              <w:t>BACIA DO MELULI</w:t>
            </w:r>
          </w:p>
        </w:tc>
      </w:tr>
      <w:tr w:rsidR="00ED6A65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Rapale E-126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color w:val="FF0000"/>
                <w:sz w:val="24"/>
                <w:lang w:val="pt-BR"/>
              </w:rPr>
              <w:t>4.0</w:t>
            </w:r>
          </w:p>
        </w:tc>
        <w:tc>
          <w:tcPr>
            <w:tcW w:w="1333" w:type="dxa"/>
            <w:tcBorders>
              <w:top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P-1043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Namaita E-138</w:t>
            </w:r>
          </w:p>
        </w:tc>
        <w:tc>
          <w:tcPr>
            <w:tcW w:w="1070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7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3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56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color w:val="FF0000"/>
                <w:sz w:val="24"/>
                <w:lang w:val="pt-BR"/>
              </w:rPr>
              <w:t>4.0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S/P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vMerge/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vMerge/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B74F71">
        <w:tc>
          <w:tcPr>
            <w:tcW w:w="15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3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56" w:type="dxa"/>
            <w:vMerge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7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</w:tbl>
    <w:p w:rsidR="001F1831" w:rsidRDefault="001F1831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C20238" w:rsidRDefault="00C20238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C20238" w:rsidRDefault="00C20238" w:rsidP="001F1831">
      <w:pPr>
        <w:jc w:val="center"/>
        <w:rPr>
          <w:rFonts w:ascii="Times New Roman" w:hAnsi="Times New Roman"/>
          <w:sz w:val="24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43"/>
        <w:gridCol w:w="1129"/>
        <w:gridCol w:w="622"/>
        <w:gridCol w:w="635"/>
        <w:gridCol w:w="736"/>
        <w:gridCol w:w="1597"/>
        <w:gridCol w:w="1367"/>
        <w:gridCol w:w="1801"/>
      </w:tblGrid>
      <w:tr w:rsidR="00C20238" w:rsidTr="00A839EB">
        <w:trPr>
          <w:trHeight w:val="324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238" w:rsidRPr="00D35E70" w:rsidRDefault="00C20238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Estação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238" w:rsidRPr="00D35E70" w:rsidRDefault="00C20238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Data</w:t>
            </w: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238" w:rsidRPr="00D35E70" w:rsidRDefault="00C20238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Nível (m)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238" w:rsidRPr="00D35E70" w:rsidRDefault="00C20238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N. </w:t>
            </w: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Alerta (m)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238" w:rsidRPr="00D35E70" w:rsidRDefault="00C20238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Prec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. </w:t>
            </w: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(mm)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0238" w:rsidRPr="00D35E70" w:rsidRDefault="00C20238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Observação</w:t>
            </w:r>
          </w:p>
        </w:tc>
      </w:tr>
      <w:tr w:rsidR="00C20238" w:rsidTr="00ED6A65">
        <w:trPr>
          <w:trHeight w:val="324"/>
        </w:trPr>
        <w:tc>
          <w:tcPr>
            <w:tcW w:w="93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238" w:rsidRPr="00D35E70" w:rsidRDefault="00C20238" w:rsidP="00C202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BACIA DO LÚRIO</w:t>
            </w:r>
          </w:p>
        </w:tc>
      </w:tr>
      <w:tr w:rsidR="00ED6A65" w:rsidTr="00A839EB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Namapa</w:t>
            </w: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 xml:space="preserve"> E-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128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4"/>
                <w:lang w:val="pt-BR"/>
              </w:rPr>
              <w:t>5</w:t>
            </w:r>
            <w:r w:rsidRPr="00262684">
              <w:rPr>
                <w:rFonts w:ascii="Times New Roman" w:hAnsi="Times New Roman"/>
                <w:color w:val="FF0000"/>
                <w:sz w:val="24"/>
                <w:lang w:val="pt-BR"/>
              </w:rPr>
              <w:t>.5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839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Muite</w:t>
            </w: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 xml:space="preserve"> E-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129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color w:val="FF0000"/>
                <w:sz w:val="24"/>
                <w:lang w:val="pt-BR"/>
              </w:rPr>
              <w:t>S/NA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289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0D1F19">
        <w:tc>
          <w:tcPr>
            <w:tcW w:w="1443" w:type="dxa"/>
            <w:vMerge w:val="restart"/>
            <w:tcBorders>
              <w:left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Mutuali E-153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color w:val="FF0000"/>
                <w:sz w:val="24"/>
                <w:lang w:val="pt-BR"/>
              </w:rPr>
              <w:t>S/NA</w:t>
            </w:r>
          </w:p>
        </w:tc>
        <w:tc>
          <w:tcPr>
            <w:tcW w:w="1367" w:type="dxa"/>
            <w:vMerge w:val="restart"/>
            <w:vAlign w:val="center"/>
          </w:tcPr>
          <w:p w:rsidR="00ED6A65" w:rsidRPr="00C71C5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b/>
                <w:sz w:val="24"/>
                <w:lang w:val="pt-BR"/>
              </w:rPr>
              <w:t>S/P</w:t>
            </w:r>
          </w:p>
        </w:tc>
        <w:tc>
          <w:tcPr>
            <w:tcW w:w="1801" w:type="dxa"/>
            <w:vMerge w:val="restart"/>
            <w:tcBorders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top w:val="single" w:sz="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A839EB" w:rsidTr="00ED6A65">
        <w:tc>
          <w:tcPr>
            <w:tcW w:w="93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9EB" w:rsidRPr="00334E50" w:rsidRDefault="00A839EB" w:rsidP="00A839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BACIA DO MEGARUMA</w:t>
            </w:r>
          </w:p>
        </w:tc>
      </w:tr>
      <w:tr w:rsidR="00ED6A65" w:rsidTr="00A839EB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Megaruma</w:t>
            </w: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 xml:space="preserve"> E-1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52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4"/>
                <w:lang w:val="pt-BR"/>
              </w:rPr>
              <w:t>2.3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P-10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32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A839EB" w:rsidTr="00ED6A65">
        <w:tc>
          <w:tcPr>
            <w:tcW w:w="93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9EB" w:rsidRPr="00C71C50" w:rsidRDefault="00A839EB" w:rsidP="00A839EB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BACIA DO </w:t>
            </w:r>
            <w:r w:rsidRPr="00C71C50">
              <w:rPr>
                <w:rFonts w:ascii="Times New Roman" w:hAnsi="Times New Roman"/>
                <w:b/>
                <w:sz w:val="24"/>
                <w:lang w:val="pt-BR"/>
              </w:rPr>
              <w:t>MONTEPUEZ</w:t>
            </w:r>
          </w:p>
        </w:tc>
      </w:tr>
      <w:tr w:rsidR="00ED6A65" w:rsidTr="00A839EB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Mecuaia </w:t>
            </w: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>E-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150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4"/>
                <w:lang w:val="pt-BR"/>
              </w:rPr>
              <w:t>4.2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P-1152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A839EB" w:rsidTr="00C71C50">
        <w:tc>
          <w:tcPr>
            <w:tcW w:w="93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9EB" w:rsidRDefault="00A839EB" w:rsidP="00A839EB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BACIA DO ROVUMA</w:t>
            </w:r>
          </w:p>
        </w:tc>
      </w:tr>
      <w:tr w:rsidR="00ED6A65" w:rsidTr="00A839EB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71C5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b/>
                <w:sz w:val="24"/>
                <w:lang w:val="pt-BR"/>
              </w:rPr>
              <w:t>Congerenge E-154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color w:val="FF0000"/>
                <w:sz w:val="24"/>
                <w:lang w:val="pt-BR"/>
              </w:rPr>
              <w:t>5.0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:rsidR="00ED6A65" w:rsidRPr="00C71C5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b/>
                <w:sz w:val="24"/>
                <w:lang w:val="pt-BR"/>
              </w:rPr>
              <w:t>P-1318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A839EB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</w:tbl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2337"/>
        <w:gridCol w:w="2058"/>
        <w:gridCol w:w="2409"/>
        <w:gridCol w:w="2546"/>
      </w:tblGrid>
      <w:tr w:rsidR="00397010" w:rsidRPr="002707BE" w:rsidTr="00397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22D09" w:rsidRDefault="00422D09" w:rsidP="00397010">
            <w:pPr>
              <w:spacing w:after="0"/>
              <w:jc w:val="center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397010" w:rsidRPr="00397010" w:rsidRDefault="00397010" w:rsidP="00397010">
            <w:pPr>
              <w:spacing w:after="0"/>
              <w:jc w:val="center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397010">
              <w:rPr>
                <w:rFonts w:ascii="Times New Roman" w:hAnsi="Times New Roman"/>
                <w:b w:val="0"/>
                <w:sz w:val="20"/>
                <w:lang w:val="pt-BR"/>
              </w:rPr>
              <w:t>(S/Inf) - Sem informação</w:t>
            </w:r>
          </w:p>
        </w:tc>
        <w:tc>
          <w:tcPr>
            <w:tcW w:w="2058" w:type="dxa"/>
          </w:tcPr>
          <w:p w:rsidR="00422D09" w:rsidRDefault="00422D09" w:rsidP="0039701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397010" w:rsidRPr="00397010" w:rsidRDefault="00397010" w:rsidP="0039701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397010">
              <w:rPr>
                <w:rFonts w:ascii="Times New Roman" w:hAnsi="Times New Roman"/>
                <w:b w:val="0"/>
                <w:sz w:val="20"/>
                <w:lang w:val="pt-BR"/>
              </w:rPr>
              <w:t>(L/S) - Leito Seco</w:t>
            </w:r>
          </w:p>
        </w:tc>
        <w:tc>
          <w:tcPr>
            <w:tcW w:w="2409" w:type="dxa"/>
          </w:tcPr>
          <w:p w:rsidR="00422D09" w:rsidRDefault="00422D09" w:rsidP="0039701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397010" w:rsidRPr="00397010" w:rsidRDefault="00397010" w:rsidP="0039701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397010">
              <w:rPr>
                <w:rFonts w:ascii="Times New Roman" w:hAnsi="Times New Roman"/>
                <w:b w:val="0"/>
                <w:sz w:val="20"/>
                <w:lang w:val="pt-BR"/>
              </w:rPr>
              <w:t xml:space="preserve">(S/P) – Sem </w:t>
            </w:r>
            <w:r>
              <w:rPr>
                <w:rFonts w:ascii="Times New Roman" w:hAnsi="Times New Roman"/>
                <w:b w:val="0"/>
                <w:sz w:val="20"/>
                <w:lang w:val="pt-BR"/>
              </w:rPr>
              <w:t>p</w:t>
            </w:r>
            <w:r w:rsidRPr="00397010">
              <w:rPr>
                <w:rFonts w:ascii="Times New Roman" w:hAnsi="Times New Roman"/>
                <w:b w:val="0"/>
                <w:sz w:val="20"/>
                <w:lang w:val="pt-BR"/>
              </w:rPr>
              <w:t>luviômetro</w:t>
            </w:r>
          </w:p>
        </w:tc>
        <w:tc>
          <w:tcPr>
            <w:tcW w:w="2546" w:type="dxa"/>
          </w:tcPr>
          <w:p w:rsidR="00422D09" w:rsidRDefault="00422D09" w:rsidP="0039701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397010" w:rsidRPr="00397010" w:rsidRDefault="00397010" w:rsidP="00397010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397010">
              <w:rPr>
                <w:rFonts w:ascii="Times New Roman" w:hAnsi="Times New Roman"/>
                <w:b w:val="0"/>
                <w:sz w:val="20"/>
                <w:lang w:val="pt-BR"/>
              </w:rPr>
              <w:t>(S/NA) – Sem n</w:t>
            </w:r>
            <w:r>
              <w:rPr>
                <w:rFonts w:ascii="Times New Roman" w:hAnsi="Times New Roman"/>
                <w:b w:val="0"/>
                <w:sz w:val="20"/>
                <w:lang w:val="pt-BR"/>
              </w:rPr>
              <w:t>ível</w:t>
            </w:r>
            <w:r w:rsidRPr="00397010">
              <w:rPr>
                <w:rFonts w:ascii="Times New Roman" w:hAnsi="Times New Roman"/>
                <w:b w:val="0"/>
                <w:sz w:val="20"/>
                <w:lang w:val="pt-BR"/>
              </w:rPr>
              <w:t xml:space="preserve"> de alerta</w:t>
            </w:r>
          </w:p>
        </w:tc>
      </w:tr>
    </w:tbl>
    <w:p w:rsidR="00397010" w:rsidRDefault="00397010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443"/>
        <w:gridCol w:w="1129"/>
        <w:gridCol w:w="622"/>
        <w:gridCol w:w="635"/>
        <w:gridCol w:w="736"/>
        <w:gridCol w:w="1597"/>
        <w:gridCol w:w="1367"/>
        <w:gridCol w:w="1801"/>
      </w:tblGrid>
      <w:tr w:rsidR="00ED6A65" w:rsidTr="00ED6A65">
        <w:trPr>
          <w:trHeight w:val="324"/>
        </w:trPr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lastRenderedPageBreak/>
              <w:t>Estação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Data</w:t>
            </w: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Nível (m)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N. </w:t>
            </w: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Alerta (m)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Prec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 xml:space="preserve">. </w:t>
            </w: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(mm)</w:t>
            </w:r>
          </w:p>
        </w:tc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D35E70">
              <w:rPr>
                <w:rFonts w:ascii="Times New Roman" w:hAnsi="Times New Roman"/>
                <w:b/>
                <w:sz w:val="24"/>
                <w:lang w:val="pt-BR"/>
              </w:rPr>
              <w:t>Observação</w:t>
            </w:r>
          </w:p>
        </w:tc>
      </w:tr>
      <w:tr w:rsidR="00ED6A65" w:rsidTr="00ED6A65">
        <w:trPr>
          <w:trHeight w:val="324"/>
        </w:trPr>
        <w:tc>
          <w:tcPr>
            <w:tcW w:w="93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6A65" w:rsidRPr="00D35E7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BACIA DO ROVUMA</w:t>
            </w:r>
          </w:p>
        </w:tc>
      </w:tr>
      <w:tr w:rsidR="00ED6A65" w:rsidTr="00ED6A65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Mussoma</w:t>
            </w: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 xml:space="preserve"> E-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202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C20238">
              <w:rPr>
                <w:rFonts w:ascii="Times New Roman" w:hAnsi="Times New Roman"/>
                <w:color w:val="FF0000"/>
                <w:sz w:val="24"/>
                <w:lang w:val="pt-BR"/>
              </w:rPr>
              <w:t>S/NA</w:t>
            </w:r>
          </w:p>
        </w:tc>
        <w:tc>
          <w:tcPr>
            <w:tcW w:w="1367" w:type="dxa"/>
            <w:tcBorders>
              <w:top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</w:t>
            </w:r>
            <w:r w:rsidRPr="00ED6A65">
              <w:rPr>
                <w:rFonts w:ascii="Times New Roman" w:hAnsi="Times New Roman"/>
                <w:b/>
                <w:color w:val="FF0000"/>
                <w:sz w:val="24"/>
                <w:lang w:val="pt-BR"/>
              </w:rPr>
              <w:t>-289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 w:val="restart"/>
            <w:tcBorders>
              <w:left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Matitima E-738</w:t>
            </w:r>
          </w:p>
        </w:tc>
        <w:tc>
          <w:tcPr>
            <w:tcW w:w="1129" w:type="dxa"/>
            <w:tcBorders>
              <w:top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color w:val="FF0000"/>
                <w:sz w:val="24"/>
                <w:lang w:val="pt-BR"/>
              </w:rPr>
              <w:t>S/NA</w:t>
            </w:r>
          </w:p>
        </w:tc>
        <w:tc>
          <w:tcPr>
            <w:tcW w:w="1367" w:type="dxa"/>
            <w:vMerge w:val="restart"/>
            <w:vAlign w:val="center"/>
          </w:tcPr>
          <w:p w:rsidR="00ED6A65" w:rsidRPr="00C71C50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C71C50">
              <w:rPr>
                <w:rFonts w:ascii="Times New Roman" w:hAnsi="Times New Roman"/>
                <w:b/>
                <w:sz w:val="24"/>
                <w:lang w:val="pt-BR"/>
              </w:rPr>
              <w:t>S/P</w:t>
            </w:r>
          </w:p>
        </w:tc>
        <w:tc>
          <w:tcPr>
            <w:tcW w:w="1801" w:type="dxa"/>
            <w:vMerge w:val="restart"/>
            <w:tcBorders>
              <w:right w:val="single" w:sz="12" w:space="0" w:color="auto"/>
            </w:tcBorders>
            <w:vAlign w:val="center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</w:tcPr>
          <w:p w:rsidR="00ED6A65" w:rsidRPr="00B74F71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top w:val="single" w:sz="2" w:space="0" w:color="auto"/>
              <w:bottom w:val="single" w:sz="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vMerge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Tr="00ED6A65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top w:val="single" w:sz="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top w:val="single" w:sz="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top w:val="single" w:sz="2" w:space="0" w:color="auto"/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  <w:vAlign w:val="center"/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367" w:type="dxa"/>
            <w:vMerge/>
            <w:tcBorders>
              <w:bottom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</w:tr>
      <w:tr w:rsidR="00ED6A65" w:rsidRPr="00ED6A65" w:rsidTr="00ED6A65">
        <w:tc>
          <w:tcPr>
            <w:tcW w:w="933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b/>
                <w:sz w:val="24"/>
                <w:lang w:val="pt-BR"/>
              </w:rPr>
              <w:t>BACIA DE MESSALO</w:t>
            </w:r>
          </w:p>
        </w:tc>
      </w:tr>
      <w:tr w:rsidR="00ED6A65" w:rsidRPr="00ED6A65" w:rsidTr="00ED6A65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ED6A65">
              <w:rPr>
                <w:rFonts w:ascii="Times New Roman" w:hAnsi="Times New Roman"/>
                <w:b/>
                <w:sz w:val="24"/>
                <w:lang w:val="pt-BR"/>
              </w:rPr>
              <w:t>Nacapa</w:t>
            </w:r>
          </w:p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ED6A65">
              <w:rPr>
                <w:rFonts w:ascii="Times New Roman" w:hAnsi="Times New Roman"/>
                <w:b/>
                <w:sz w:val="24"/>
                <w:lang w:val="pt-BR"/>
              </w:rPr>
              <w:t>E-148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  <w:r w:rsidRPr="00ED6A65"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  <w:t>2.8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lang w:val="pt-BR"/>
              </w:rPr>
            </w:pPr>
            <w:r w:rsidRPr="00ED6A65">
              <w:rPr>
                <w:rFonts w:ascii="Times New Roman" w:hAnsi="Times New Roman"/>
                <w:b/>
                <w:color w:val="FF0000"/>
                <w:sz w:val="24"/>
                <w:lang w:val="pt-BR"/>
              </w:rPr>
              <w:t>P-868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shd w:val="clear" w:color="auto" w:fill="auto"/>
          </w:tcPr>
          <w:p w:rsidR="00ED6A65" w:rsidRPr="00422D09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ED6A65">
              <w:rPr>
                <w:rFonts w:ascii="Times New Roman" w:hAnsi="Times New Roman"/>
                <w:b/>
                <w:sz w:val="24"/>
                <w:lang w:val="pt-BR"/>
              </w:rPr>
              <w:t>Marrupa E-216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  <w:r w:rsidRPr="00ED6A65"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  <w:t>2.3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lang w:val="pt-BR"/>
              </w:rPr>
            </w:pPr>
            <w:r w:rsidRPr="00ED6A65">
              <w:rPr>
                <w:rFonts w:ascii="Times New Roman" w:hAnsi="Times New Roman"/>
                <w:b/>
                <w:color w:val="FF0000"/>
                <w:sz w:val="24"/>
                <w:lang w:val="pt-BR"/>
              </w:rPr>
              <w:t>P-1032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129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129" w:type="dxa"/>
            <w:shd w:val="clear" w:color="auto" w:fill="auto"/>
          </w:tcPr>
          <w:p w:rsidR="00ED6A65" w:rsidRPr="00422D09" w:rsidRDefault="00ED6A65" w:rsidP="00ED6A65">
            <w:pPr>
              <w:spacing w:after="0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422D09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  <w:shd w:val="clear" w:color="auto" w:fill="auto"/>
          </w:tcPr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highlight w:val="yellow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6A65" w:rsidRPr="00C20238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>Nairoto</w:t>
            </w:r>
            <w:r w:rsidRPr="00C20238">
              <w:rPr>
                <w:rFonts w:ascii="Times New Roman" w:hAnsi="Times New Roman"/>
                <w:b/>
                <w:sz w:val="24"/>
                <w:lang w:val="pt-BR"/>
              </w:rPr>
              <w:t xml:space="preserve"> E-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147</w:t>
            </w:r>
          </w:p>
        </w:tc>
        <w:tc>
          <w:tcPr>
            <w:tcW w:w="1129" w:type="dxa"/>
            <w:tcBorders>
              <w:top w:val="single" w:sz="12" w:space="0" w:color="auto"/>
            </w:tcBorders>
            <w:shd w:val="clear" w:color="auto" w:fill="auto"/>
          </w:tcPr>
          <w:p w:rsidR="00ED6A65" w:rsidRPr="00B74F71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Janeiro</w:t>
            </w:r>
          </w:p>
        </w:tc>
        <w:tc>
          <w:tcPr>
            <w:tcW w:w="622" w:type="dxa"/>
            <w:tcBorders>
              <w:top w:val="single" w:sz="12" w:space="0" w:color="auto"/>
            </w:tcBorders>
            <w:shd w:val="clear" w:color="auto" w:fill="auto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6h</w:t>
            </w:r>
          </w:p>
        </w:tc>
        <w:tc>
          <w:tcPr>
            <w:tcW w:w="635" w:type="dxa"/>
            <w:tcBorders>
              <w:top w:val="single" w:sz="12" w:space="0" w:color="auto"/>
            </w:tcBorders>
            <w:shd w:val="clear" w:color="auto" w:fill="auto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12h</w:t>
            </w:r>
          </w:p>
        </w:tc>
        <w:tc>
          <w:tcPr>
            <w:tcW w:w="736" w:type="dxa"/>
            <w:tcBorders>
              <w:top w:val="single" w:sz="12" w:space="0" w:color="auto"/>
            </w:tcBorders>
            <w:shd w:val="clear" w:color="auto" w:fill="auto"/>
          </w:tcPr>
          <w:p w:rsid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18h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D6A65" w:rsidRPr="00334E50" w:rsidRDefault="00ED6A65" w:rsidP="00ED6A65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4"/>
                <w:lang w:val="pt-BR"/>
              </w:rPr>
              <w:t>2.8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:rsidR="00ED6A65" w:rsidRPr="00262684" w:rsidRDefault="00ED6A65" w:rsidP="00ED6A65">
            <w:pPr>
              <w:spacing w:after="0"/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262684">
              <w:rPr>
                <w:rFonts w:ascii="Times New Roman" w:hAnsi="Times New Roman"/>
                <w:b/>
                <w:sz w:val="24"/>
                <w:lang w:val="pt-BR"/>
              </w:rPr>
              <w:t>P-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868</w:t>
            </w:r>
          </w:p>
        </w:tc>
        <w:tc>
          <w:tcPr>
            <w:tcW w:w="18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129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07/01/24</w:t>
            </w:r>
          </w:p>
        </w:tc>
        <w:tc>
          <w:tcPr>
            <w:tcW w:w="622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635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736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129" w:type="dxa"/>
          </w:tcPr>
          <w:p w:rsidR="00ED6A65" w:rsidRPr="00ED6A65" w:rsidRDefault="00ED6A65" w:rsidP="00ED6A65">
            <w:pPr>
              <w:spacing w:after="0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08/01/24</w:t>
            </w:r>
          </w:p>
        </w:tc>
        <w:tc>
          <w:tcPr>
            <w:tcW w:w="622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635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736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597" w:type="dxa"/>
            <w:vMerge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801" w:type="dxa"/>
            <w:vMerge/>
            <w:tcBorders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  <w:tr w:rsidR="00ED6A65" w:rsidRPr="00ED6A65" w:rsidTr="00ED6A65">
        <w:tc>
          <w:tcPr>
            <w:tcW w:w="144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129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  <w:r w:rsidRPr="00B74F71">
              <w:rPr>
                <w:rFonts w:ascii="Times New Roman" w:hAnsi="Times New Roman"/>
                <w:sz w:val="24"/>
                <w:lang w:val="pt-BR"/>
              </w:rPr>
              <w:t>09/01/24</w:t>
            </w:r>
          </w:p>
        </w:tc>
        <w:tc>
          <w:tcPr>
            <w:tcW w:w="622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635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736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597" w:type="dxa"/>
            <w:vMerge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367" w:type="dxa"/>
            <w:tcBorders>
              <w:bottom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  <w:tc>
          <w:tcPr>
            <w:tcW w:w="18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D6A65" w:rsidRPr="00ED6A65" w:rsidRDefault="00ED6A65" w:rsidP="00ED6A65">
            <w:pPr>
              <w:spacing w:after="0"/>
              <w:jc w:val="center"/>
              <w:rPr>
                <w:rFonts w:ascii="Times New Roman" w:hAnsi="Times New Roman"/>
                <w:sz w:val="24"/>
                <w:highlight w:val="yellow"/>
                <w:lang w:val="pt-BR"/>
              </w:rPr>
            </w:pPr>
          </w:p>
        </w:tc>
      </w:tr>
    </w:tbl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2337"/>
        <w:gridCol w:w="2058"/>
        <w:gridCol w:w="2409"/>
        <w:gridCol w:w="2546"/>
      </w:tblGrid>
      <w:tr w:rsidR="00ED6A65" w:rsidRPr="002707BE" w:rsidTr="00ED6A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22D09" w:rsidRDefault="00422D09" w:rsidP="00ED6A65">
            <w:pPr>
              <w:spacing w:after="0"/>
              <w:jc w:val="center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ED6A65" w:rsidRPr="00422D09" w:rsidRDefault="00ED6A65" w:rsidP="00ED6A65">
            <w:pPr>
              <w:spacing w:after="0"/>
              <w:jc w:val="center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422D09">
              <w:rPr>
                <w:rFonts w:ascii="Times New Roman" w:hAnsi="Times New Roman"/>
                <w:b w:val="0"/>
                <w:sz w:val="20"/>
                <w:lang w:val="pt-BR"/>
              </w:rPr>
              <w:t>(S/Inf) - Sem informação</w:t>
            </w:r>
          </w:p>
        </w:tc>
        <w:tc>
          <w:tcPr>
            <w:tcW w:w="2058" w:type="dxa"/>
          </w:tcPr>
          <w:p w:rsidR="00422D09" w:rsidRDefault="00422D09" w:rsidP="00ED6A6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ED6A65" w:rsidRPr="00422D09" w:rsidRDefault="00ED6A65" w:rsidP="00ED6A6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422D09">
              <w:rPr>
                <w:rFonts w:ascii="Times New Roman" w:hAnsi="Times New Roman"/>
                <w:b w:val="0"/>
                <w:sz w:val="20"/>
                <w:lang w:val="pt-BR"/>
              </w:rPr>
              <w:t>(L/S) - Leito Seco</w:t>
            </w:r>
          </w:p>
        </w:tc>
        <w:tc>
          <w:tcPr>
            <w:tcW w:w="2409" w:type="dxa"/>
          </w:tcPr>
          <w:p w:rsidR="00422D09" w:rsidRDefault="00422D09" w:rsidP="00ED6A6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ED6A65" w:rsidRPr="00422D09" w:rsidRDefault="00ED6A65" w:rsidP="00ED6A6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422D09">
              <w:rPr>
                <w:rFonts w:ascii="Times New Roman" w:hAnsi="Times New Roman"/>
                <w:b w:val="0"/>
                <w:sz w:val="20"/>
                <w:lang w:val="pt-BR"/>
              </w:rPr>
              <w:t>(S/P) – Sem pluviômetro</w:t>
            </w:r>
          </w:p>
        </w:tc>
        <w:tc>
          <w:tcPr>
            <w:tcW w:w="2546" w:type="dxa"/>
          </w:tcPr>
          <w:p w:rsidR="00422D09" w:rsidRDefault="00422D09" w:rsidP="00ED6A6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</w:p>
          <w:p w:rsidR="00ED6A65" w:rsidRPr="00397010" w:rsidRDefault="00ED6A65" w:rsidP="00ED6A6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  <w:lang w:val="pt-BR"/>
              </w:rPr>
            </w:pPr>
            <w:r w:rsidRPr="00422D09">
              <w:rPr>
                <w:rFonts w:ascii="Times New Roman" w:hAnsi="Times New Roman"/>
                <w:b w:val="0"/>
                <w:sz w:val="20"/>
                <w:lang w:val="pt-BR"/>
              </w:rPr>
              <w:t>(S/NA) – Sem nível de alerta</w:t>
            </w:r>
          </w:p>
        </w:tc>
      </w:tr>
    </w:tbl>
    <w:p w:rsidR="00397010" w:rsidRPr="00ED6A65" w:rsidRDefault="00397010" w:rsidP="001F1831">
      <w:pPr>
        <w:jc w:val="center"/>
        <w:rPr>
          <w:rFonts w:ascii="Times New Roman" w:hAnsi="Times New Roman"/>
          <w:sz w:val="24"/>
          <w:lang w:val="pt-PT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ED6A65" w:rsidRDefault="00ED6A65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422D09" w:rsidRDefault="00422D09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422D09" w:rsidRDefault="00422D09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422D09" w:rsidRDefault="00422D09" w:rsidP="001F1831">
      <w:pPr>
        <w:jc w:val="center"/>
        <w:rPr>
          <w:rFonts w:ascii="Times New Roman" w:hAnsi="Times New Roman"/>
          <w:sz w:val="24"/>
          <w:lang w:val="pt-BR"/>
        </w:rPr>
      </w:pPr>
    </w:p>
    <w:p w:rsidR="00397010" w:rsidRDefault="002C0D37" w:rsidP="00DA264E">
      <w:pPr>
        <w:spacing w:after="0"/>
        <w:jc w:val="center"/>
        <w:rPr>
          <w:rFonts w:ascii="Times New Roman" w:hAnsi="Times New Roman"/>
          <w:b/>
          <w:sz w:val="24"/>
          <w:u w:val="single"/>
          <w:lang w:val="pt-BR"/>
        </w:rPr>
      </w:pPr>
      <w:r w:rsidRPr="002C0D37">
        <w:rPr>
          <w:rFonts w:ascii="Times New Roman" w:hAnsi="Times New Roman"/>
          <w:b/>
          <w:sz w:val="24"/>
          <w:u w:val="single"/>
          <w:lang w:val="pt-BR"/>
        </w:rPr>
        <w:lastRenderedPageBreak/>
        <w:t>ENCHIMENTO DAS ALBUFEIRAS</w:t>
      </w:r>
    </w:p>
    <w:p w:rsidR="00D865A5" w:rsidRDefault="00D865A5" w:rsidP="00DA264E">
      <w:pPr>
        <w:spacing w:after="0"/>
        <w:jc w:val="center"/>
        <w:rPr>
          <w:rFonts w:ascii="Times New Roman" w:hAnsi="Times New Roman"/>
          <w:b/>
          <w:sz w:val="24"/>
          <w:u w:val="single"/>
          <w:lang w:val="pt-BR"/>
        </w:rPr>
      </w:pPr>
    </w:p>
    <w:p w:rsidR="00F25BA0" w:rsidRDefault="002707BE" w:rsidP="002C0D37">
      <w:pPr>
        <w:rPr>
          <w:rFonts w:ascii="Times New Roman" w:hAnsi="Times New Roman"/>
          <w:b/>
          <w:sz w:val="24"/>
          <w:lang w:val="pt-BR"/>
        </w:rPr>
      </w:pPr>
      <w:r>
        <w:rPr>
          <w:rFonts w:ascii="Times New Roman" w:hAnsi="Times New Roman"/>
          <w:b/>
          <w:sz w:val="24"/>
          <w:lang w:val="pt-BR"/>
        </w:rPr>
        <w:object w:dxaOrig="9750" w:dyaOrig="2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42.5pt;height:119.25pt" o:ole="">
            <v:imagedata r:id="rId6" o:title=""/>
          </v:shape>
          <o:OLEObject Type="Link" ProgID="Excel.Sheet.8" ShapeID="_x0000_i1052" DrawAspect="Content" r:id="rId7" UpdateMode="Always">
            <o:LinkType>EnhancedMetaFile</o:LinkType>
            <o:LockedField>false</o:LockedField>
          </o:OLEObject>
        </w:object>
      </w:r>
      <w:bookmarkStart w:id="0" w:name="_GoBack"/>
      <w:bookmarkEnd w:id="0"/>
    </w:p>
    <w:p w:rsidR="00161D3E" w:rsidRDefault="00F25BA0" w:rsidP="00161D3E">
      <w:pPr>
        <w:jc w:val="center"/>
        <w:rPr>
          <w:rFonts w:ascii="Times New Roman" w:hAnsi="Times New Roman"/>
          <w:b/>
          <w:sz w:val="24"/>
          <w:u w:val="single"/>
          <w:lang w:val="pt-BR"/>
        </w:rPr>
      </w:pPr>
      <w:r w:rsidRPr="00F25BA0">
        <w:rPr>
          <w:rFonts w:ascii="Times New Roman" w:hAnsi="Times New Roman"/>
          <w:b/>
          <w:sz w:val="24"/>
          <w:u w:val="single"/>
          <w:lang w:val="pt-BR"/>
        </w:rPr>
        <w:t xml:space="preserve">GRÁFICOS ILUSTRATIVOS </w:t>
      </w:r>
    </w:p>
    <w:tbl>
      <w:tblPr>
        <w:tblStyle w:val="Tabelacomgrelha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5520"/>
        <w:gridCol w:w="5535"/>
      </w:tblGrid>
      <w:tr w:rsidR="00F25BA0" w:rsidTr="00886784">
        <w:trPr>
          <w:trHeight w:val="231"/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5F4F" w:rsidRDefault="002707BE" w:rsidP="00FB5F4F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pt-BR"/>
              </w:rPr>
              <w:object w:dxaOrig="8130" w:dyaOrig="4710">
                <v:shape id="_x0000_i1054" type="#_x0000_t75" style="width:267.75pt;height:155.25pt" o:ole="">
                  <v:imagedata r:id="rId8" o:title=""/>
                </v:shape>
                <o:OLEObject Type="Link" ProgID="Excel.Sheet.8" ShapeID="_x0000_i1054" DrawAspect="Content" r:id="rId9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BA0" w:rsidRDefault="002707BE" w:rsidP="006A091B">
            <w:pPr>
              <w:spacing w:before="240"/>
              <w:rPr>
                <w:rFonts w:ascii="Times New Roman" w:hAnsi="Times New Roman"/>
                <w:b/>
                <w:sz w:val="24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pt-BR"/>
              </w:rPr>
              <w:object w:dxaOrig="8145" w:dyaOrig="4710">
                <v:shape id="_x0000_i1056" type="#_x0000_t75" style="width:268.5pt;height:155.25pt" o:ole="">
                  <v:imagedata r:id="rId10" o:title=""/>
                </v:shape>
                <o:OLEObject Type="Link" ProgID="Excel.Sheet.8" ShapeID="_x0000_i1056" DrawAspect="Content" r:id="rId11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F25BA0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33D" w:rsidRDefault="002707BE" w:rsidP="00660CDE">
            <w:pPr>
              <w:spacing w:before="240"/>
              <w:rPr>
                <w:rFonts w:ascii="Times New Roman" w:hAnsi="Times New Roman"/>
                <w:b/>
                <w:sz w:val="24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pt-BR"/>
              </w:rPr>
              <w:object w:dxaOrig="8145" w:dyaOrig="4530">
                <v:shape id="_x0000_i1058" type="#_x0000_t75" style="width:267pt;height:148.5pt" o:ole="">
                  <v:imagedata r:id="rId12" o:title=""/>
                </v:shape>
                <o:OLEObject Type="Link" ProgID="Excel.Sheet.8" ShapeID="_x0000_i1058" DrawAspect="Content" r:id="rId13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5BA0" w:rsidRPr="006A091B" w:rsidRDefault="002707BE" w:rsidP="006A091B">
            <w:pPr>
              <w:spacing w:before="240" w:after="0"/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object w:dxaOrig="8505" w:dyaOrig="4530">
                <v:shape id="_x0000_i1060" type="#_x0000_t75" style="width:270.75pt;height:150pt" o:ole="">
                  <v:imagedata r:id="rId14" o:title=""/>
                </v:shape>
                <o:OLEObject Type="Link" ProgID="Excel.Sheet.8" ShapeID="_x0000_i1060" DrawAspect="Content" r:id="rId15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D865A5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33D" w:rsidRDefault="002707BE" w:rsidP="00660CDE">
            <w:pPr>
              <w:spacing w:before="240"/>
              <w:rPr>
                <w:rFonts w:ascii="Times New Roman" w:hAnsi="Times New Roman"/>
                <w:b/>
                <w:sz w:val="24"/>
                <w:u w:val="single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u w:val="single"/>
                <w:lang w:val="pt-BR"/>
              </w:rPr>
              <w:object w:dxaOrig="8145" w:dyaOrig="4650">
                <v:shape id="_x0000_i1062" type="#_x0000_t75" style="width:267pt;height:152.25pt" o:ole="">
                  <v:imagedata r:id="rId16" o:title=""/>
                </v:shape>
                <o:OLEObject Type="Link" ProgID="Excel.Sheet.8" ShapeID="_x0000_i1062" DrawAspect="Content" r:id="rId17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33D" w:rsidRPr="00F25BA0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lang w:val="pt-BR"/>
              </w:rPr>
              <w:object w:dxaOrig="8520" w:dyaOrig="4665">
                <v:shape id="_x0000_i1064" type="#_x0000_t75" style="width:266.25pt;height:154.5pt" o:ole="">
                  <v:imagedata r:id="rId18" o:title=""/>
                </v:shape>
                <o:OLEObject Type="Link" ProgID="Excel.Sheet.8" ShapeID="_x0000_i1064" DrawAspect="Content" r:id="rId19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161D3E" w:rsidTr="00936A58">
        <w:trPr>
          <w:trHeight w:val="40"/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936A58">
            <w:pPr>
              <w:spacing w:before="240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9135" w:dyaOrig="5280">
                <v:shape id="_x0000_i1066" type="#_x0000_t75" style="width:263.25pt;height:152.25pt" o:ole="">
                  <v:imagedata r:id="rId20" o:title=""/>
                </v:shape>
                <o:OLEObject Type="Link" ProgID="Excel.Sheet.8" ShapeID="_x0000_i1066" DrawAspect="Content" r:id="rId21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9135" w:dyaOrig="5220">
                <v:shape id="_x0000_i1068" type="#_x0000_t75" style="width:266.25pt;height:152.25pt" o:ole="">
                  <v:imagedata r:id="rId22" o:title=""/>
                </v:shape>
                <o:OLEObject Type="Link" ProgID="Excel.Sheet.8" ShapeID="_x0000_i1068" DrawAspect="Content" r:id="rId23" UpdateMode="Always">
                  <o:LinkType>EnhancedMetaFile</o:LinkType>
                  <o:LockedField>false</o:LockedField>
                  <o:FieldCodes>\* MERGEFORMAT</o:FieldCodes>
                </o:OLEObject>
              </w:object>
            </w:r>
          </w:p>
        </w:tc>
      </w:tr>
      <w:tr w:rsidR="00161D3E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161D3E" w:rsidP="00936A58">
            <w:pPr>
              <w:tabs>
                <w:tab w:val="left" w:pos="270"/>
              </w:tabs>
              <w:spacing w:before="240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tab/>
            </w:r>
            <w:r w:rsidR="002707BE"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9165" w:dyaOrig="4650">
                <v:shape id="_x0000_i1070" type="#_x0000_t75" style="width:262.5pt;height:132.75pt" o:ole="">
                  <v:imagedata r:id="rId24" o:title=""/>
                </v:shape>
                <o:OLEObject Type="Link" ProgID="Excel.Sheet.8" ShapeID="_x0000_i1070" DrawAspect="Content" r:id="rId25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9540" w:dyaOrig="4890">
                <v:shape id="_x0000_i1072" type="#_x0000_t75" style="width:277.5pt;height:141.75pt" o:ole="">
                  <v:imagedata r:id="rId26" o:title=""/>
                </v:shape>
                <o:OLEObject Type="Link" ProgID="Excel.Sheet.8" ShapeID="_x0000_i1072" DrawAspect="Content" r:id="rId27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161D3E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9135" w:dyaOrig="4650">
                <v:shape id="_x0000_i1074" type="#_x0000_t75" style="width:263.25pt;height:134.25pt" o:ole="">
                  <v:imagedata r:id="rId28" o:title=""/>
                </v:shape>
                <o:OLEObject Type="Link" ProgID="Excel.Sheet.8" ShapeID="_x0000_i1074" DrawAspect="Content" r:id="rId29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955" w:dyaOrig="4665">
                <v:shape id="_x0000_i1076" type="#_x0000_t75" style="width:266.25pt;height:138.75pt" o:ole="">
                  <v:imagedata r:id="rId30" o:title=""/>
                </v:shape>
                <o:OLEObject Type="Link" ProgID="Excel.Sheet.8" ShapeID="_x0000_i1076" DrawAspect="Content" r:id="rId31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936A58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A58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8955" w:dyaOrig="4665">
                <v:shape id="_x0000_i1078" type="#_x0000_t75" style="width:264.75pt;height:138pt" o:ole="">
                  <v:imagedata r:id="rId32" o:title=""/>
                </v:shape>
                <o:OLEObject Type="Link" ProgID="Excel.Sheet.8" ShapeID="_x0000_i1078" DrawAspect="Content" r:id="rId33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A58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910" w:dyaOrig="4695">
                <v:shape id="_x0000_i1080" type="#_x0000_t75" style="width:262.5pt;height:138pt" o:ole="">
                  <v:imagedata r:id="rId34" o:title=""/>
                </v:shape>
                <o:OLEObject Type="Link" ProgID="Excel.Sheet.8" ShapeID="_x0000_i1080" DrawAspect="Content" r:id="rId35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936A58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A58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8955" w:dyaOrig="4725">
                <v:shape id="_x0000_i1082" type="#_x0000_t75" style="width:262.5pt;height:138.75pt" o:ole="">
                  <v:imagedata r:id="rId36" o:title=""/>
                </v:shape>
                <o:OLEObject Type="Link" ProgID="Excel.Sheet.8" ShapeID="_x0000_i1082" DrawAspect="Content" r:id="rId37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A58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940" w:dyaOrig="4650">
                <v:shape id="_x0000_i1084" type="#_x0000_t75" style="width:265.5pt;height:138pt" o:ole="">
                  <v:imagedata r:id="rId38" o:title=""/>
                </v:shape>
                <o:OLEObject Type="Link" ProgID="Excel.Sheet.8" ShapeID="_x0000_i1084" DrawAspect="Content" r:id="rId39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161D3E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9045" w:dyaOrig="4995">
                <v:shape id="_x0000_i1086" type="#_x0000_t75" style="width:259.5pt;height:143.25pt" o:ole="">
                  <v:imagedata r:id="rId40" o:title=""/>
                </v:shape>
                <o:OLEObject Type="Link" ProgID="Excel.Sheet.8" ShapeID="_x0000_i1086" DrawAspect="Content" r:id="rId41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910" w:dyaOrig="4695">
                <v:shape id="_x0000_i1088" type="#_x0000_t75" style="width:271.5pt;height:143.25pt" o:ole="">
                  <v:imagedata r:id="rId42" o:title=""/>
                </v:shape>
                <o:OLEObject Type="Link" ProgID="Excel.Sheet.8" ShapeID="_x0000_i1088" DrawAspect="Content" r:id="rId43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936A58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A58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8895" w:dyaOrig="4695">
                <v:shape id="_x0000_i1090" type="#_x0000_t75" style="width:266.25pt;height:141pt" o:ole="">
                  <v:imagedata r:id="rId44" o:title=""/>
                </v:shape>
                <o:OLEObject Type="Link" ProgID="Excel.Sheet.8" ShapeID="_x0000_i1090" DrawAspect="Content" r:id="rId45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6A58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910" w:dyaOrig="4695">
                <v:shape id="_x0000_i1092" type="#_x0000_t75" style="width:265.5pt;height:139.5pt" o:ole="">
                  <v:imagedata r:id="rId46" o:title=""/>
                </v:shape>
                <o:OLEObject Type="Link" ProgID="Excel.Sheet.8" ShapeID="_x0000_i1092" DrawAspect="Content" r:id="rId47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161D3E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8895" w:dyaOrig="4695">
                <v:shape id="_x0000_i1094" type="#_x0000_t75" style="width:266.25pt;height:141pt" o:ole="">
                  <v:imagedata r:id="rId48" o:title=""/>
                </v:shape>
                <o:OLEObject Type="Link" ProgID="Excel.Sheet.8" ShapeID="_x0000_i1094" DrawAspect="Content" r:id="rId49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1D3E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910" w:dyaOrig="4695">
                <v:shape id="_x0000_i1096" type="#_x0000_t75" style="width:265.5pt;height:139.5pt" o:ole="">
                  <v:imagedata r:id="rId50" o:title=""/>
                </v:shape>
                <o:OLEObject Type="Link" ProgID="Excel.Sheet.8" ShapeID="_x0000_i1096" DrawAspect="Content" r:id="rId51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84394F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94F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8910" w:dyaOrig="4695">
                <v:shape id="_x0000_i1098" type="#_x0000_t75" style="width:265.5pt;height:139.5pt" o:ole="">
                  <v:imagedata r:id="rId52" o:title=""/>
                </v:shape>
                <o:OLEObject Type="Link" ProgID="Excel.Sheet.8" ShapeID="_x0000_i1098" DrawAspect="Content" r:id="rId53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394F" w:rsidRPr="00161D3E" w:rsidRDefault="002707BE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  <w:object w:dxaOrig="8895" w:dyaOrig="4695">
                <v:shape id="_x0000_i1100" type="#_x0000_t75" style="width:264.75pt;height:140.25pt" o:ole="">
                  <v:imagedata r:id="rId54" o:title=""/>
                </v:shape>
                <o:OLEObject Type="Link" ProgID="Excel.Sheet.8" ShapeID="_x0000_i1100" DrawAspect="Content" r:id="rId55" UpdateMode="Always">
                  <o:LinkType>EnhancedMetaFile</o:LinkType>
                  <o:LockedField>false</o:LockedField>
                </o:OLEObject>
              </w:object>
            </w:r>
          </w:p>
        </w:tc>
      </w:tr>
      <w:tr w:rsidR="00F409FA" w:rsidTr="00936A58">
        <w:trPr>
          <w:jc w:val="center"/>
        </w:trPr>
        <w:tc>
          <w:tcPr>
            <w:tcW w:w="5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9FA" w:rsidRPr="00161D3E" w:rsidRDefault="002707BE" w:rsidP="006A091B">
            <w:pPr>
              <w:spacing w:before="240"/>
              <w:jc w:val="center"/>
              <w:rPr>
                <w:rFonts w:ascii="Times New Roman" w:hAnsi="Times New Roman"/>
                <w:b/>
                <w:sz w:val="2"/>
                <w:szCs w:val="2"/>
                <w:lang w:val="pt-BR"/>
              </w:rPr>
            </w:pPr>
            <w:r>
              <w:rPr>
                <w:rFonts w:ascii="Times New Roman" w:hAnsi="Times New Roman"/>
                <w:b/>
                <w:sz w:val="2"/>
                <w:szCs w:val="2"/>
                <w:lang w:val="pt-BR"/>
              </w:rPr>
              <w:object w:dxaOrig="8910" w:dyaOrig="4695">
                <v:shape id="_x0000_i1102" type="#_x0000_t75" style="width:266.25pt;height:140.25pt" o:ole="">
                  <v:imagedata r:id="rId56" o:title=""/>
                </v:shape>
                <o:OLEObject Type="Link" ProgID="Excel.Sheet.8" ShapeID="_x0000_i1102" DrawAspect="Content" r:id="rId57" UpdateMode="Always">
                  <o:LinkType>EnhancedMetaFile</o:LinkType>
                  <o:LockedField>false</o:LockedField>
                </o:OLEObject>
              </w:object>
            </w:r>
          </w:p>
        </w:tc>
        <w:tc>
          <w:tcPr>
            <w:tcW w:w="5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9FA" w:rsidRPr="00161D3E" w:rsidRDefault="00F409FA" w:rsidP="006A091B">
            <w:pPr>
              <w:spacing w:before="240" w:after="0"/>
              <w:rPr>
                <w:rFonts w:ascii="Times New Roman" w:hAnsi="Times New Roman"/>
                <w:b/>
                <w:color w:val="FF0000"/>
                <w:sz w:val="2"/>
                <w:szCs w:val="2"/>
                <w:lang w:val="pt-BR"/>
              </w:rPr>
            </w:pPr>
          </w:p>
        </w:tc>
      </w:tr>
    </w:tbl>
    <w:p w:rsidR="00592FA5" w:rsidRDefault="00592FA5" w:rsidP="006C5C78">
      <w:pPr>
        <w:jc w:val="center"/>
        <w:rPr>
          <w:rFonts w:ascii="Times New Roman" w:hAnsi="Times New Roman"/>
          <w:sz w:val="24"/>
          <w:lang w:val="pt-BR"/>
        </w:rPr>
      </w:pPr>
    </w:p>
    <w:p w:rsidR="006C5C78" w:rsidRPr="003F214F" w:rsidRDefault="006C5C78" w:rsidP="006C5C78">
      <w:pPr>
        <w:jc w:val="center"/>
        <w:rPr>
          <w:rFonts w:ascii="Times New Roman" w:hAnsi="Times New Roman"/>
          <w:sz w:val="24"/>
          <w:lang w:val="pt-BR"/>
        </w:rPr>
      </w:pPr>
      <w:r w:rsidRPr="003F214F">
        <w:rPr>
          <w:rFonts w:ascii="Times New Roman" w:hAnsi="Times New Roman"/>
          <w:sz w:val="24"/>
          <w:lang w:val="pt-BR"/>
        </w:rPr>
        <w:t xml:space="preserve">O Chefe do </w:t>
      </w:r>
      <w:r w:rsidR="003F214F" w:rsidRPr="003F214F">
        <w:rPr>
          <w:rFonts w:ascii="Times New Roman" w:hAnsi="Times New Roman"/>
          <w:sz w:val="24"/>
          <w:lang w:val="pt-BR"/>
        </w:rPr>
        <w:t>Recursos H</w:t>
      </w:r>
      <w:r w:rsidR="003F214F" w:rsidRPr="003F214F">
        <w:rPr>
          <w:rFonts w:ascii="Times New Roman" w:hAnsi="Times New Roman"/>
          <w:sz w:val="24"/>
          <w:lang w:val="pt-PT"/>
        </w:rPr>
        <w:t>í</w:t>
      </w:r>
      <w:r w:rsidR="003F214F" w:rsidRPr="003F214F">
        <w:rPr>
          <w:rFonts w:ascii="Times New Roman" w:hAnsi="Times New Roman"/>
          <w:sz w:val="24"/>
          <w:lang w:val="pt-BR"/>
        </w:rPr>
        <w:t>dricos</w:t>
      </w:r>
    </w:p>
    <w:p w:rsidR="006C5C78" w:rsidRPr="003F214F" w:rsidRDefault="006C5C78" w:rsidP="006C5C78">
      <w:pPr>
        <w:spacing w:after="0"/>
        <w:jc w:val="center"/>
        <w:rPr>
          <w:rFonts w:ascii="Times New Roman" w:hAnsi="Times New Roman"/>
          <w:sz w:val="24"/>
          <w:lang w:val="pt-BR"/>
        </w:rPr>
      </w:pPr>
      <w:r w:rsidRPr="003F214F">
        <w:rPr>
          <w:rFonts w:ascii="Times New Roman" w:hAnsi="Times New Roman"/>
          <w:sz w:val="24"/>
          <w:lang w:val="pt-BR"/>
        </w:rPr>
        <w:t>_______________________</w:t>
      </w:r>
    </w:p>
    <w:p w:rsidR="006C5C78" w:rsidRPr="003F214F" w:rsidRDefault="006A091B" w:rsidP="006A091B">
      <w:pPr>
        <w:tabs>
          <w:tab w:val="center" w:pos="4680"/>
          <w:tab w:val="left" w:pos="8189"/>
        </w:tabs>
        <w:spacing w:after="0"/>
        <w:rPr>
          <w:rFonts w:ascii="Times New Roman" w:hAnsi="Times New Roman"/>
          <w:sz w:val="24"/>
          <w:lang w:val="pt-BR"/>
        </w:rPr>
      </w:pPr>
      <w:r w:rsidRPr="003F214F">
        <w:rPr>
          <w:rFonts w:ascii="Times New Roman" w:hAnsi="Times New Roman"/>
          <w:sz w:val="24"/>
          <w:lang w:val="pt-BR"/>
        </w:rPr>
        <w:tab/>
      </w:r>
      <w:r w:rsidR="003F214F" w:rsidRPr="003F214F">
        <w:rPr>
          <w:rFonts w:ascii="Times New Roman" w:hAnsi="Times New Roman"/>
          <w:sz w:val="24"/>
          <w:lang w:val="pt-BR"/>
        </w:rPr>
        <w:t>João A. M. Sitoe</w:t>
      </w:r>
      <w:r w:rsidRPr="003F214F">
        <w:rPr>
          <w:rFonts w:ascii="Times New Roman" w:hAnsi="Times New Roman"/>
          <w:sz w:val="24"/>
          <w:lang w:val="pt-BR"/>
        </w:rPr>
        <w:tab/>
      </w:r>
    </w:p>
    <w:p w:rsidR="006C5C78" w:rsidRDefault="006C5C78" w:rsidP="006C5C78">
      <w:pPr>
        <w:spacing w:after="0"/>
        <w:jc w:val="center"/>
        <w:rPr>
          <w:rFonts w:ascii="Times New Roman" w:hAnsi="Times New Roman"/>
          <w:sz w:val="24"/>
          <w:lang w:val="pt-BR"/>
        </w:rPr>
      </w:pPr>
      <w:r w:rsidRPr="003F214F">
        <w:rPr>
          <w:rFonts w:ascii="Times New Roman" w:hAnsi="Times New Roman"/>
          <w:sz w:val="24"/>
          <w:lang w:val="pt-BR"/>
        </w:rPr>
        <w:t>(</w:t>
      </w:r>
      <w:r w:rsidR="003F214F" w:rsidRPr="003F214F">
        <w:rPr>
          <w:rFonts w:ascii="Times New Roman" w:hAnsi="Times New Roman"/>
          <w:sz w:val="24"/>
          <w:lang w:val="pt-BR"/>
        </w:rPr>
        <w:t>Inspector Superior</w:t>
      </w:r>
      <w:r w:rsidRPr="003F214F">
        <w:rPr>
          <w:rFonts w:ascii="Times New Roman" w:hAnsi="Times New Roman"/>
          <w:sz w:val="24"/>
          <w:lang w:val="pt-BR"/>
        </w:rPr>
        <w:t>)</w:t>
      </w:r>
    </w:p>
    <w:p w:rsidR="00816472" w:rsidRDefault="00816472" w:rsidP="006C5C78">
      <w:pPr>
        <w:spacing w:after="0"/>
        <w:jc w:val="center"/>
        <w:rPr>
          <w:rFonts w:ascii="Times New Roman" w:hAnsi="Times New Roman"/>
          <w:sz w:val="24"/>
          <w:lang w:val="pt-BR"/>
        </w:rPr>
      </w:pPr>
    </w:p>
    <w:p w:rsidR="003F214F" w:rsidRPr="006C5C78" w:rsidRDefault="003F214F" w:rsidP="006C5C78">
      <w:pPr>
        <w:spacing w:after="0"/>
        <w:jc w:val="center"/>
        <w:rPr>
          <w:rFonts w:ascii="Times New Roman" w:hAnsi="Times New Roman"/>
          <w:sz w:val="24"/>
          <w:lang w:val="pt-BR"/>
        </w:rPr>
      </w:pP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214F" w:rsidRPr="00744C45" w:rsidTr="0074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3F214F" w:rsidP="00744C45">
            <w:pPr>
              <w:spacing w:after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C.C:</w:t>
            </w:r>
          </w:p>
        </w:tc>
        <w:tc>
          <w:tcPr>
            <w:tcW w:w="4675" w:type="dxa"/>
          </w:tcPr>
          <w:p w:rsidR="003F214F" w:rsidRPr="00744C45" w:rsidRDefault="003F214F" w:rsidP="00744C4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</w:p>
        </w:tc>
      </w:tr>
      <w:tr w:rsidR="003F214F" w:rsidRPr="002707BE" w:rsidTr="0074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3F214F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Gabinete</w:t>
            </w:r>
            <w:r w:rsidR="002A511E" w:rsidRPr="00744C45">
              <w:rPr>
                <w:rFonts w:ascii="Times New Roman" w:hAnsi="Times New Roman"/>
                <w:b w:val="0"/>
                <w:sz w:val="18"/>
                <w:lang w:val="pt-BR"/>
              </w:rPr>
              <w:t xml:space="preserve">s dos </w:t>
            </w: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Governador de Z</w:t>
            </w:r>
            <w:r w:rsidR="002A511E" w:rsidRPr="00744C45">
              <w:rPr>
                <w:rFonts w:ascii="Times New Roman" w:hAnsi="Times New Roman"/>
                <w:b w:val="0"/>
                <w:sz w:val="18"/>
                <w:lang w:val="pt-BR"/>
              </w:rPr>
              <w:t>mb, Npl</w:t>
            </w: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, Nis e CD</w:t>
            </w: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ab/>
            </w:r>
          </w:p>
        </w:tc>
        <w:tc>
          <w:tcPr>
            <w:tcW w:w="4675" w:type="dxa"/>
          </w:tcPr>
          <w:p w:rsidR="003F214F" w:rsidRPr="00744C45" w:rsidRDefault="00744C45" w:rsidP="00744C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INAM – Zambézia, Nampula, Niassa e Cabo Delgado</w:t>
            </w:r>
          </w:p>
        </w:tc>
      </w:tr>
      <w:tr w:rsidR="003F214F" w:rsidRPr="002707BE" w:rsidTr="0074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2A511E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Gabinetes dos Sec. Estado de Zmb, Npl, Nis e CD</w:t>
            </w:r>
          </w:p>
        </w:tc>
        <w:tc>
          <w:tcPr>
            <w:tcW w:w="4675" w:type="dxa"/>
          </w:tcPr>
          <w:p w:rsidR="003F214F" w:rsidRPr="00744C45" w:rsidRDefault="00744C45" w:rsidP="00744C4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ANE – Zambézia, Nampula, Niassa e Cabo delgado</w:t>
            </w:r>
          </w:p>
        </w:tc>
      </w:tr>
      <w:tr w:rsidR="003F214F" w:rsidRPr="002707BE" w:rsidTr="0074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2A511E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DNGRH / Gab. do Director Nacional</w:t>
            </w:r>
          </w:p>
        </w:tc>
        <w:tc>
          <w:tcPr>
            <w:tcW w:w="4675" w:type="dxa"/>
          </w:tcPr>
          <w:p w:rsidR="003F214F" w:rsidRPr="00744C45" w:rsidRDefault="00744C45" w:rsidP="00744C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RM – Zambézia, Nampula, Niassa e Cabo delgado</w:t>
            </w:r>
          </w:p>
        </w:tc>
      </w:tr>
      <w:tr w:rsidR="003F214F" w:rsidRPr="00744C45" w:rsidTr="0074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2A511E" w:rsidRPr="00744C45" w:rsidRDefault="00744C45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SPI - Zambézia, Nampula, Niassa e Cabo delgado</w:t>
            </w:r>
          </w:p>
        </w:tc>
        <w:tc>
          <w:tcPr>
            <w:tcW w:w="4675" w:type="dxa"/>
          </w:tcPr>
          <w:p w:rsidR="003F214F" w:rsidRPr="00744C45" w:rsidRDefault="00744C45" w:rsidP="00744C4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Wampula Fax – Nampula</w:t>
            </w:r>
          </w:p>
        </w:tc>
      </w:tr>
      <w:tr w:rsidR="003F214F" w:rsidRPr="00744C45" w:rsidTr="0074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744C45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DPOPH - Zambézia, Nampula, Niassa e Cabo delgado</w:t>
            </w:r>
          </w:p>
        </w:tc>
        <w:tc>
          <w:tcPr>
            <w:tcW w:w="4675" w:type="dxa"/>
          </w:tcPr>
          <w:p w:rsidR="003F214F" w:rsidRPr="00744C45" w:rsidRDefault="00744C45" w:rsidP="00744C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Notícias – Delegação de Nampula</w:t>
            </w:r>
          </w:p>
        </w:tc>
      </w:tr>
      <w:tr w:rsidR="003F214F" w:rsidRPr="00744C45" w:rsidTr="00744C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744C45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INGD – Zambézia, Nampula, Niassa e Cabo delgado</w:t>
            </w:r>
          </w:p>
        </w:tc>
        <w:tc>
          <w:tcPr>
            <w:tcW w:w="4675" w:type="dxa"/>
          </w:tcPr>
          <w:p w:rsidR="003F214F" w:rsidRPr="00744C45" w:rsidRDefault="00744C45" w:rsidP="00744C4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TVM - Delegação da Nampula</w:t>
            </w:r>
          </w:p>
        </w:tc>
      </w:tr>
      <w:tr w:rsidR="003F214F" w:rsidRPr="002707BE" w:rsidTr="00744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3F214F" w:rsidRPr="00744C45" w:rsidRDefault="00744C45" w:rsidP="00744C45">
            <w:pPr>
              <w:spacing w:after="0"/>
              <w:rPr>
                <w:rFonts w:ascii="Times New Roman" w:hAnsi="Times New Roman"/>
                <w:b w:val="0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b w:val="0"/>
                <w:sz w:val="18"/>
                <w:lang w:val="pt-BR"/>
              </w:rPr>
              <w:t>Águas da Região do Norte e Centro (AdRN &amp; AdRC)</w:t>
            </w:r>
          </w:p>
        </w:tc>
        <w:tc>
          <w:tcPr>
            <w:tcW w:w="4675" w:type="dxa"/>
          </w:tcPr>
          <w:p w:rsidR="003F214F" w:rsidRPr="00744C45" w:rsidRDefault="002A511E" w:rsidP="00744C4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  <w:lang w:val="pt-BR"/>
              </w:rPr>
            </w:pPr>
            <w:r w:rsidRPr="00744C45">
              <w:rPr>
                <w:rFonts w:ascii="Times New Roman" w:hAnsi="Times New Roman"/>
                <w:sz w:val="18"/>
                <w:lang w:val="pt-BR"/>
              </w:rPr>
              <w:t>DPASA - Zambézia, Nampula, Niassa e Cabo Delgado</w:t>
            </w:r>
          </w:p>
        </w:tc>
      </w:tr>
    </w:tbl>
    <w:p w:rsidR="002C0D37" w:rsidRDefault="002C0D37" w:rsidP="002C0D37">
      <w:pPr>
        <w:rPr>
          <w:rFonts w:ascii="Times New Roman" w:hAnsi="Times New Roman"/>
          <w:b/>
          <w:sz w:val="24"/>
          <w:lang w:val="pt-BR"/>
        </w:rPr>
      </w:pPr>
    </w:p>
    <w:p w:rsidR="001C7DDF" w:rsidRPr="000215E3" w:rsidRDefault="001C7DDF" w:rsidP="000215E3">
      <w:pPr>
        <w:tabs>
          <w:tab w:val="left" w:pos="7050"/>
        </w:tabs>
        <w:rPr>
          <w:rFonts w:ascii="Times New Roman" w:eastAsia="Times New Roman" w:hAnsi="Times New Roman"/>
          <w:sz w:val="24"/>
          <w:szCs w:val="24"/>
          <w:lang w:val="pt-BR"/>
        </w:rPr>
      </w:pPr>
    </w:p>
    <w:sectPr w:rsidR="001C7DDF" w:rsidRPr="000215E3">
      <w:headerReference w:type="default" r:id="rId58"/>
      <w:footerReference w:type="default" r:id="rId5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14F" w:rsidRDefault="003F214F" w:rsidP="00284B0D">
      <w:pPr>
        <w:spacing w:after="0" w:line="240" w:lineRule="auto"/>
      </w:pPr>
      <w:r>
        <w:separator/>
      </w:r>
    </w:p>
  </w:endnote>
  <w:endnote w:type="continuationSeparator" w:id="0">
    <w:p w:rsidR="003F214F" w:rsidRDefault="003F214F" w:rsidP="0028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4F" w:rsidRPr="00D865A5" w:rsidRDefault="003F214F" w:rsidP="00D865A5">
    <w:pPr>
      <w:tabs>
        <w:tab w:val="center" w:pos="4513"/>
        <w:tab w:val="right" w:pos="9026"/>
      </w:tabs>
      <w:spacing w:after="0" w:line="240" w:lineRule="auto"/>
      <w:rPr>
        <w:rFonts w:ascii="Tahoma" w:hAnsi="Tahoma" w:cs="Tahoma"/>
        <w:sz w:val="18"/>
        <w:szCs w:val="20"/>
        <w:lang w:val="pt-BR" w:eastAsia="x-none"/>
      </w:rPr>
    </w:pPr>
    <w:r w:rsidRPr="00F04B57">
      <w:rPr>
        <w:noProof/>
      </w:rPr>
      <w:drawing>
        <wp:anchor distT="0" distB="0" distL="114300" distR="114300" simplePos="0" relativeHeight="251659264" behindDoc="0" locked="0" layoutInCell="1" allowOverlap="1" wp14:anchorId="23469D22" wp14:editId="6706F246">
          <wp:simplePos x="0" y="0"/>
          <wp:positionH relativeFrom="page">
            <wp:posOffset>9525</wp:posOffset>
          </wp:positionH>
          <wp:positionV relativeFrom="paragraph">
            <wp:posOffset>-100330</wp:posOffset>
          </wp:positionV>
          <wp:extent cx="7743825" cy="675005"/>
          <wp:effectExtent l="0" t="0" r="9525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093" cy="675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14F" w:rsidRDefault="003F214F" w:rsidP="00284B0D">
      <w:pPr>
        <w:spacing w:after="0" w:line="240" w:lineRule="auto"/>
      </w:pPr>
      <w:r>
        <w:separator/>
      </w:r>
    </w:p>
  </w:footnote>
  <w:footnote w:type="continuationSeparator" w:id="0">
    <w:p w:rsidR="003F214F" w:rsidRDefault="003F214F" w:rsidP="0028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14F" w:rsidRDefault="003F214F">
    <w:pPr>
      <w:pStyle w:val="Cabealho"/>
    </w:pPr>
    <w:r w:rsidRPr="00F04B57">
      <w:rPr>
        <w:noProof/>
      </w:rPr>
      <w:drawing>
        <wp:anchor distT="0" distB="0" distL="114300" distR="114300" simplePos="0" relativeHeight="251661312" behindDoc="0" locked="0" layoutInCell="1" allowOverlap="1" wp14:anchorId="627A3287" wp14:editId="04F1560A">
          <wp:simplePos x="0" y="0"/>
          <wp:positionH relativeFrom="margin">
            <wp:posOffset>0</wp:posOffset>
          </wp:positionH>
          <wp:positionV relativeFrom="paragraph">
            <wp:posOffset>-219075</wp:posOffset>
          </wp:positionV>
          <wp:extent cx="2101932" cy="63670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32" cy="636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0C"/>
    <w:rsid w:val="00015A9D"/>
    <w:rsid w:val="000215E3"/>
    <w:rsid w:val="00081F2C"/>
    <w:rsid w:val="0008355D"/>
    <w:rsid w:val="000B4621"/>
    <w:rsid w:val="000D1F19"/>
    <w:rsid w:val="00161D3E"/>
    <w:rsid w:val="00191E60"/>
    <w:rsid w:val="001C7DDF"/>
    <w:rsid w:val="001F1831"/>
    <w:rsid w:val="002406A8"/>
    <w:rsid w:val="00262684"/>
    <w:rsid w:val="002707BE"/>
    <w:rsid w:val="00284B0D"/>
    <w:rsid w:val="002A511E"/>
    <w:rsid w:val="002C0D37"/>
    <w:rsid w:val="002D2C93"/>
    <w:rsid w:val="00334E50"/>
    <w:rsid w:val="00397010"/>
    <w:rsid w:val="003F214F"/>
    <w:rsid w:val="00422D09"/>
    <w:rsid w:val="004367B5"/>
    <w:rsid w:val="0049590C"/>
    <w:rsid w:val="004F23F1"/>
    <w:rsid w:val="00512A1E"/>
    <w:rsid w:val="00542DBB"/>
    <w:rsid w:val="00592FA5"/>
    <w:rsid w:val="005A4A46"/>
    <w:rsid w:val="005D1857"/>
    <w:rsid w:val="005D3B3B"/>
    <w:rsid w:val="00617001"/>
    <w:rsid w:val="00641961"/>
    <w:rsid w:val="0064233D"/>
    <w:rsid w:val="00660CDE"/>
    <w:rsid w:val="0069071A"/>
    <w:rsid w:val="006A091B"/>
    <w:rsid w:val="006C5C78"/>
    <w:rsid w:val="0070655E"/>
    <w:rsid w:val="00744C45"/>
    <w:rsid w:val="00791796"/>
    <w:rsid w:val="00797C31"/>
    <w:rsid w:val="007B38A0"/>
    <w:rsid w:val="007D23C2"/>
    <w:rsid w:val="007D4247"/>
    <w:rsid w:val="007E5B19"/>
    <w:rsid w:val="007F4CE4"/>
    <w:rsid w:val="00816472"/>
    <w:rsid w:val="0084394F"/>
    <w:rsid w:val="00886784"/>
    <w:rsid w:val="0089542A"/>
    <w:rsid w:val="008C1687"/>
    <w:rsid w:val="008F349E"/>
    <w:rsid w:val="00936A58"/>
    <w:rsid w:val="0095562C"/>
    <w:rsid w:val="0097481E"/>
    <w:rsid w:val="00A12C62"/>
    <w:rsid w:val="00A839EB"/>
    <w:rsid w:val="00AF7457"/>
    <w:rsid w:val="00B568DD"/>
    <w:rsid w:val="00B63AF7"/>
    <w:rsid w:val="00B74F71"/>
    <w:rsid w:val="00BD772E"/>
    <w:rsid w:val="00BD7E09"/>
    <w:rsid w:val="00BE6AA9"/>
    <w:rsid w:val="00C20238"/>
    <w:rsid w:val="00C71C50"/>
    <w:rsid w:val="00CB773E"/>
    <w:rsid w:val="00CC3BA1"/>
    <w:rsid w:val="00D04909"/>
    <w:rsid w:val="00D35E70"/>
    <w:rsid w:val="00D66DF6"/>
    <w:rsid w:val="00D742B2"/>
    <w:rsid w:val="00D865A5"/>
    <w:rsid w:val="00DA264E"/>
    <w:rsid w:val="00DA33A6"/>
    <w:rsid w:val="00DB1B53"/>
    <w:rsid w:val="00E00459"/>
    <w:rsid w:val="00E16D18"/>
    <w:rsid w:val="00EB22CF"/>
    <w:rsid w:val="00ED0472"/>
    <w:rsid w:val="00ED6A65"/>
    <w:rsid w:val="00EE7C56"/>
    <w:rsid w:val="00F25BA0"/>
    <w:rsid w:val="00F409FA"/>
    <w:rsid w:val="00F77BDB"/>
    <w:rsid w:val="00FB5F4F"/>
    <w:rsid w:val="00FB74CD"/>
    <w:rsid w:val="00FF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chartTrackingRefBased/>
  <w15:docId w15:val="{49AF9D10-8AEE-4572-9B88-281D2F67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49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1">
    <w:name w:val="Grid Table 1 Light Accent 1"/>
    <w:basedOn w:val="Tabelanormal"/>
    <w:uiPriority w:val="46"/>
    <w:rsid w:val="0049590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4-Destaque5">
    <w:name w:val="Grid Table 4 Accent 5"/>
    <w:basedOn w:val="Tabelanormal"/>
    <w:uiPriority w:val="49"/>
    <w:rsid w:val="000B46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mples4">
    <w:name w:val="Plain Table 4"/>
    <w:basedOn w:val="Tabelanormal"/>
    <w:uiPriority w:val="44"/>
    <w:rsid w:val="003970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6C5C78"/>
    <w:pPr>
      <w:spacing w:after="0" w:line="240" w:lineRule="auto"/>
    </w:pPr>
    <w:rPr>
      <w:rFonts w:ascii="Calibri" w:eastAsia="Calibri" w:hAnsi="Calibri" w:cs="Times New Roman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28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4B0D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nhideWhenUsed/>
    <w:rsid w:val="00284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284B0D"/>
    <w:rPr>
      <w:rFonts w:ascii="Calibri" w:eastAsia="Calibri" w:hAnsi="Calibri" w:cs="Times New Roman"/>
    </w:rPr>
  </w:style>
  <w:style w:type="table" w:styleId="TabeladeGrelha1Clara-Destaque5">
    <w:name w:val="Grid Table 1 Light Accent 5"/>
    <w:basedOn w:val="Tabelanormal"/>
    <w:uiPriority w:val="46"/>
    <w:rsid w:val="00D865A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2">
    <w:name w:val="Plain Table 2"/>
    <w:basedOn w:val="Tabelanormal"/>
    <w:uiPriority w:val="42"/>
    <w:rsid w:val="00744C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\\BD_ARA_N_IP\Monitoria\BOLETINS\BIB\BARRAGENS\C&#243;pia%20de%20BARRAGENS%20ACT%208.8.1.xls!GRAFICOS%20DE%20BARRAGEM!%5bC&#243;pia%20de%20BARRAGENS%20ACT%208.8.1.xls%5dGRAFICOS%20DE%20BARRAGEM%20Gr&#225;fico%203-3" TargetMode="External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oleObject" Target="file:///\\BD_ARA_N_IP\Monitoria\BOLETINS\SAC\SAC-2024-25.xls!Graficos%202024-25%20Epoca%20Chuvosa!%5bSAC-2024-25.xls%5dGraficos%202024-25%20Epoca%20Chuvosa%20Gr&#225;fico%2017" TargetMode="External"/><Relationship Id="rId21" Type="http://schemas.openxmlformats.org/officeDocument/2006/relationships/oleObject" Target="file:///\\BD_ARA_N_IP\Monitoria\BOLETINS\SAC\SAC-2024-25.xls!Graficos%202024-25%20Epoca%20Chuvosa!%5bSAC-2024-25.xls%5dGraficos%202024-25%20Epoca%20Chuvosa%20Gr&#225;fico%2011-1" TargetMode="External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oleObject" Target="file:///\\BD_ARA_N_IP\Monitoria\BOLETINS\SAC\SAC-2024-25.xls!Graficos%202024-25%20Epoca%20Chuvosa!%5bSAC-2024-25.xls%5dGraficos%202024-25%20Epoca%20Chuvosa%20Gr&#225;fico%2019" TargetMode="External"/><Relationship Id="rId50" Type="http://schemas.openxmlformats.org/officeDocument/2006/relationships/image" Target="media/image23.emf"/><Relationship Id="rId55" Type="http://schemas.openxmlformats.org/officeDocument/2006/relationships/oleObject" Target="file:///\\BD_ARA_N_IP\Monitoria\BOLETINS\SAC\SAC-2024-25.xls!Graficos%202024-25%20Epoca%20Chuvosa!%5bSAC-2024-25.xls%5dGraficos%202024-25%20Epoca%20Chuvosa%20Gr&#225;fico%2018-6" TargetMode="External"/><Relationship Id="rId7" Type="http://schemas.openxmlformats.org/officeDocument/2006/relationships/oleObject" Target="file:///\\BD_ARA_N_IP\Monitoria\BOLETINS\BIB\BARRAGENS\C&#243;pia%20de%20BARRAGENS%20ACT%208.8.1.xls!BHR-2024-25!L3C2:L10C1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9" Type="http://schemas.openxmlformats.org/officeDocument/2006/relationships/oleObject" Target="file:///\\BD_ARA_N_IP\Monitoria\BOLETINS\SAC\SAC-2024-25.xls!Graficos%202024-25%20Epoca%20Chuvosa!%5bSAC-2024-25.xls%5dGraficos%202024-25%20Epoca%20Chuvosa%20Gr&#225;fico%2013-1" TargetMode="External"/><Relationship Id="rId11" Type="http://schemas.openxmlformats.org/officeDocument/2006/relationships/oleObject" Target="file:///\\BD_ARA_N_IP\Monitoria\BOLETINS\BIB\BARRAGENS\C&#243;pia%20de%20BARRAGENS%20ACT%208.8.1.xls!GRAFICOS%20DE%20BARRAGEM!%5bC&#243;pia%20de%20BARRAGENS%20ACT%208.8.1.xls%5dGRAFICOS%20DE%20BARRAGEM%20Gr&#225;fico%207-2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oleObject" Target="file:///\\BD_ARA_N_IP\Monitoria\BOLETINS\SAC\SAC-2024-25.xls!Graficos%202024-25%20Epoca%20Chuvosa!%5bSAC-2024-25.xls%5dGraficos%202024-25%20Epoca%20Chuvosa%20Gr&#225;fico%2016" TargetMode="External"/><Relationship Id="rId40" Type="http://schemas.openxmlformats.org/officeDocument/2006/relationships/image" Target="media/image18.emf"/><Relationship Id="rId45" Type="http://schemas.openxmlformats.org/officeDocument/2006/relationships/oleObject" Target="file:///\\BD_ARA_N_IP\Monitoria\BOLETINS\SAC\SAC-2024-25.xls!Graficos%202024-25%20Epoca%20Chuvosa!%5bSAC-2024-25.xls%5dGraficos%202024-25%20Epoca%20Chuvosa%20Gr&#225;fico%2018-2" TargetMode="External"/><Relationship Id="rId53" Type="http://schemas.openxmlformats.org/officeDocument/2006/relationships/oleObject" Target="file:///\\BD_ARA_N_IP\Monitoria\BOLETINS\SAC\SAC-2024-25.xls!Graficos%202024-25%20Epoca%20Chuvosa!%5bSAC-2024-25.xls%5dGraficos%202024-25%20Epoca%20Chuvosa%20Gr&#225;fico%2018-5" TargetMode="External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oleObject" Target="file:///\\BD_ARA_N_IP\Monitoria\BOLETINS\BIB\BARRAGENS\C&#243;pia%20de%20BARRAGENS%20ACT%208.8.1.xls!GRAFICOS%20DE%20BARRAGEM!%5bC&#243;pia%20de%20BARRAGENS%20ACT%208.8.1.xls%5dGRAFICOS%20DE%20BARRAGEM%20Gr&#225;fico%203-1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oleObject" Target="file:///\\BD_ARA_N_IP\Monitoria\BOLETINS\SAC\SAC-2024-25.xls!Graficos%202024-25%20Epoca%20Chuvosa!%5bSAC-2024-25.xls%5dGraficos%202024-25%20Epoca%20Chuvosa%20Gr&#225;fico%2013-3" TargetMode="External"/><Relationship Id="rId30" Type="http://schemas.openxmlformats.org/officeDocument/2006/relationships/image" Target="media/image13.emf"/><Relationship Id="rId35" Type="http://schemas.openxmlformats.org/officeDocument/2006/relationships/oleObject" Target="file:///\\BD_ARA_N_IP\Monitoria\BOLETINS\SAC\SAC-2024-25.xls!Graficos%202024-25%20Epoca%20Chuvosa!%5bSAC-2024-25.xls%5dGraficos%202024-25%20Epoca%20Chuvosa%20Gr&#225;fico%2018" TargetMode="External"/><Relationship Id="rId43" Type="http://schemas.openxmlformats.org/officeDocument/2006/relationships/oleObject" Target="file:///\\BD_ARA_N_IP\Monitoria\BOLETINS\SAC\SAC-2024-25.xls!Graficos%202024-25%20Epoca%20Chuvosa!%5bSAC-2024-25.xls%5dGraficos%202024-25%20Epoca%20Chuvosa%20Gr&#225;fico%2018-1" TargetMode="External"/><Relationship Id="rId48" Type="http://schemas.openxmlformats.org/officeDocument/2006/relationships/image" Target="media/image22.emf"/><Relationship Id="rId56" Type="http://schemas.openxmlformats.org/officeDocument/2006/relationships/image" Target="media/image26.emf"/><Relationship Id="rId8" Type="http://schemas.openxmlformats.org/officeDocument/2006/relationships/image" Target="media/image2.emf"/><Relationship Id="rId51" Type="http://schemas.openxmlformats.org/officeDocument/2006/relationships/oleObject" Target="file:///\\BD_ARA_N_IP\Monitoria\BOLETINS\SAC\SAC-2024-25.xls!Graficos%202024-25%20Epoca%20Chuvosa!%5bSAC-2024-25.xls%5dGraficos%202024-25%20Epoca%20Chuvosa%20Gr&#225;fico%2018-4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emf"/><Relationship Id="rId17" Type="http://schemas.openxmlformats.org/officeDocument/2006/relationships/oleObject" Target="file:///\\BD_ARA_N_IP\Monitoria\BOLETINS\BIB\BARRAGENS\C&#243;pia%20de%20BARRAGENS%20ACT%208.8.1.xls!GRAFICOS%20DE%20BARRAGEM!%5bC&#243;pia%20de%20BARRAGENS%20ACT%208.8.1.xls%5dGRAFICOS%20DE%20BARRAGEM%20Gr&#225;fico%203" TargetMode="External"/><Relationship Id="rId25" Type="http://schemas.openxmlformats.org/officeDocument/2006/relationships/oleObject" Target="file:///\\BD_ARA_N_IP\Monitoria\BOLETINS\SAC\SAC-2024-25.xls!Graficos%202024-25%20Epoca%20Chuvosa!%5bSAC-2024-25.xls%5dGraficos%202024-25%20Epoca%20Chuvosa%20Gr&#225;fico%2016-1" TargetMode="External"/><Relationship Id="rId33" Type="http://schemas.openxmlformats.org/officeDocument/2006/relationships/oleObject" Target="file:///\\BD_ARA_N_IP\Monitoria\BOLETINS\SAC\SAC-2024-25.xls!Graficos%202024-25%20Epoca%20Chuvosa!%5bSAC-2024-25.xls%5dGraficos%202024-25%20Epoca%20Chuvosa%20Gr&#225;fico%2013-2" TargetMode="External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59" Type="http://schemas.openxmlformats.org/officeDocument/2006/relationships/footer" Target="footer1.xml"/><Relationship Id="rId20" Type="http://schemas.openxmlformats.org/officeDocument/2006/relationships/image" Target="media/image8.emf"/><Relationship Id="rId41" Type="http://schemas.openxmlformats.org/officeDocument/2006/relationships/oleObject" Target="file:///\\BD_ARA_N_IP\Monitoria\BOLETINS\SAC\SAC-2024-25.xls!Graficos%202024-25%20Epoca%20Chuvosa!%5bSAC-2024-25.xls%5dGraficos%202024-25%20Epoca%20Chuvosa%20Gr&#225;fico%2013" TargetMode="External"/><Relationship Id="rId54" Type="http://schemas.openxmlformats.org/officeDocument/2006/relationships/image" Target="media/image2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5" Type="http://schemas.openxmlformats.org/officeDocument/2006/relationships/oleObject" Target="file:///\\BD_ARA_N_IP\Monitoria\BOLETINS\BIB\BARRAGENS\C&#243;pia%20de%20BARRAGENS%20ACT%208.8.1.xls!GRAFICOS%20DE%20BARRAGEM!%5bC&#243;pia%20de%20BARRAGENS%20ACT%208.8.1.xls%5dGRAFICOS%20DE%20BARRAGEM%20Gr&#225;fico%203-2" TargetMode="External"/><Relationship Id="rId23" Type="http://schemas.openxmlformats.org/officeDocument/2006/relationships/oleObject" Target="file:///\\BD_ARA_N_IP\Monitoria\BOLETINS\SAC\SAC-2024-25.xls!Graficos%202024-25%20Epoca%20Chuvosa!%5bSAC-2024-25.xls%5dGraficos%202024-25%20Epoca%20Chuvosa%20Gr&#225;fico%2011" TargetMode="External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oleObject" Target="file:///\\BD_ARA_N_IP\Monitoria\BOLETINS\SAC\SAC-2024-25.xls!Graficos%202024-25%20Epoca%20Chuvosa!%5bSAC-2024-25.xls%5dGraficos%202024-25%20Epoca%20Chuvosa%20Gr&#225;fico%2018-3" TargetMode="External"/><Relationship Id="rId57" Type="http://schemas.openxmlformats.org/officeDocument/2006/relationships/oleObject" Target="file:///\\BD_ARA_N_IP\Monitoria\BOLETINS\SAC\SAC-2024-25.xls!Graficos%202024-25%20Epoca%20Chuvosa!%5bSAC-2024-25.xls%5dGraficos%202024-25%20Epoca%20Chuvosa%20Gr&#225;fico%2019-1" TargetMode="External"/><Relationship Id="rId10" Type="http://schemas.openxmlformats.org/officeDocument/2006/relationships/image" Target="media/image3.emf"/><Relationship Id="rId31" Type="http://schemas.openxmlformats.org/officeDocument/2006/relationships/oleObject" Target="file:///\\BD_ARA_N_IP\Monitoria\BOLETINS\SAC\SAC-2024-25.xls!Graficos%202024-25%20Epoca%20Chuvosa!%5bSAC-2024-25.xls%5dGraficos%202024-25%20Epoca%20Chuvosa%20Gr&#225;fico%2011-2" TargetMode="External"/><Relationship Id="rId44" Type="http://schemas.openxmlformats.org/officeDocument/2006/relationships/image" Target="media/image20.emf"/><Relationship Id="rId52" Type="http://schemas.openxmlformats.org/officeDocument/2006/relationships/image" Target="media/image24.emf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file:///\\BD_ARA_N_IP\Monitoria\BOLETINS\BIB\BARRAGENS\C&#243;pia%20de%20BARRAGENS%20ACT%208.8.1.xls!GRAFICOS%20DE%20BARRAGEM!%5bC&#243;pia%20de%20BARRAGENS%20ACT%208.8.1.xls%5dGRAFICOS%20DE%20BARRAGEM%20Gr&#225;fico%20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 Mahumane</dc:creator>
  <cp:keywords/>
  <dc:description/>
  <cp:lastModifiedBy>ARA NORTE IP</cp:lastModifiedBy>
  <cp:revision>21</cp:revision>
  <cp:lastPrinted>2020-10-18T12:04:00Z</cp:lastPrinted>
  <dcterms:created xsi:type="dcterms:W3CDTF">2024-01-10T08:33:00Z</dcterms:created>
  <dcterms:modified xsi:type="dcterms:W3CDTF">2024-12-18T06:22:00Z</dcterms:modified>
</cp:coreProperties>
</file>